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entelstinklelis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901030" w14:paraId="5E9CE1FE" w14:textId="77777777" w:rsidTr="00AD6748">
        <w:trPr>
          <w:jc w:val="right"/>
        </w:trPr>
        <w:tc>
          <w:tcPr>
            <w:tcW w:w="3963" w:type="dxa"/>
          </w:tcPr>
          <w:p w14:paraId="230A5649" w14:textId="77777777" w:rsidR="00901030" w:rsidRDefault="00901030" w:rsidP="00AD67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EA0">
              <w:rPr>
                <w:rFonts w:ascii="Times New Roman" w:hAnsi="Times New Roman" w:cs="Times New Roman"/>
                <w:sz w:val="24"/>
                <w:szCs w:val="24"/>
              </w:rPr>
              <w:t>PATVIRTINTA</w:t>
            </w:r>
          </w:p>
        </w:tc>
      </w:tr>
      <w:tr w:rsidR="00901030" w14:paraId="0A1C4118" w14:textId="77777777" w:rsidTr="00AD6748">
        <w:trPr>
          <w:jc w:val="right"/>
        </w:trPr>
        <w:tc>
          <w:tcPr>
            <w:tcW w:w="3963" w:type="dxa"/>
          </w:tcPr>
          <w:p w14:paraId="4396C54F" w14:textId="77777777" w:rsidR="00901030" w:rsidRDefault="00901030" w:rsidP="00AD67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EA0">
              <w:rPr>
                <w:rFonts w:ascii="Times New Roman" w:hAnsi="Times New Roman" w:cs="Times New Roman"/>
                <w:sz w:val="24"/>
                <w:szCs w:val="24"/>
              </w:rPr>
              <w:t>Kauno Kazio Griniaus progimnazijos</w:t>
            </w:r>
          </w:p>
        </w:tc>
      </w:tr>
      <w:tr w:rsidR="00901030" w14:paraId="24B668E2" w14:textId="77777777" w:rsidTr="00AD6748">
        <w:trPr>
          <w:jc w:val="right"/>
        </w:trPr>
        <w:tc>
          <w:tcPr>
            <w:tcW w:w="3963" w:type="dxa"/>
          </w:tcPr>
          <w:p w14:paraId="78F9DD94" w14:textId="01A7BCB0" w:rsidR="00901030" w:rsidRDefault="00901030" w:rsidP="00AD67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EA0">
              <w:rPr>
                <w:rFonts w:ascii="Times New Roman" w:hAnsi="Times New Roman" w:cs="Times New Roman"/>
                <w:sz w:val="24"/>
                <w:szCs w:val="24"/>
              </w:rPr>
              <w:t>direktoriaus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57EA0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rugpjūčio </w:t>
            </w:r>
            <w:r w:rsidR="00E4779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57EA0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901030" w14:paraId="7E422A04" w14:textId="77777777" w:rsidTr="00AD6748">
        <w:trPr>
          <w:jc w:val="right"/>
        </w:trPr>
        <w:tc>
          <w:tcPr>
            <w:tcW w:w="3963" w:type="dxa"/>
          </w:tcPr>
          <w:p w14:paraId="04E27228" w14:textId="0505A979" w:rsidR="00901030" w:rsidRDefault="00901030" w:rsidP="00AD67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EA0">
              <w:rPr>
                <w:rFonts w:ascii="Times New Roman" w:hAnsi="Times New Roman" w:cs="Times New Roman"/>
                <w:sz w:val="24"/>
                <w:szCs w:val="24"/>
              </w:rPr>
              <w:t xml:space="preserve">įsakymu Nr. </w:t>
            </w:r>
            <w:r w:rsidR="00E47795">
              <w:rPr>
                <w:rFonts w:ascii="Times New Roman" w:hAnsi="Times New Roman" w:cs="Times New Roman"/>
                <w:sz w:val="24"/>
                <w:szCs w:val="24"/>
              </w:rPr>
              <w:t>1V-44</w:t>
            </w:r>
          </w:p>
        </w:tc>
      </w:tr>
    </w:tbl>
    <w:p w14:paraId="75323AE5" w14:textId="77777777" w:rsidR="00901030" w:rsidRDefault="00901030" w:rsidP="00C8757B">
      <w:pPr>
        <w:rPr>
          <w:rFonts w:ascii="Times New Roman" w:hAnsi="Times New Roman" w:cs="Times New Roman"/>
          <w:sz w:val="24"/>
          <w:szCs w:val="24"/>
        </w:rPr>
      </w:pPr>
    </w:p>
    <w:p w14:paraId="0EC0A0CB" w14:textId="77777777" w:rsidR="00C94057" w:rsidRDefault="00C8757B" w:rsidP="00C875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57B">
        <w:rPr>
          <w:rFonts w:ascii="Times New Roman" w:hAnsi="Times New Roman" w:cs="Times New Roman"/>
          <w:b/>
          <w:bCs/>
          <w:sz w:val="24"/>
          <w:szCs w:val="24"/>
        </w:rPr>
        <w:t xml:space="preserve">KAUNO KAZIO GRINIAUS PROGIMNAZIJOS </w:t>
      </w:r>
    </w:p>
    <w:p w14:paraId="52D1385B" w14:textId="1C3A9707" w:rsidR="00C8757B" w:rsidRPr="00C8757B" w:rsidRDefault="00C8757B" w:rsidP="00C875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57B">
        <w:rPr>
          <w:rFonts w:ascii="Times New Roman" w:hAnsi="Times New Roman" w:cs="Times New Roman"/>
          <w:b/>
          <w:bCs/>
          <w:sz w:val="24"/>
          <w:szCs w:val="24"/>
        </w:rPr>
        <w:t>VIDAUS KONTROLĖS POLITIKA</w:t>
      </w:r>
    </w:p>
    <w:p w14:paraId="58F62554" w14:textId="77777777" w:rsidR="00901030" w:rsidRPr="00A57F50" w:rsidRDefault="00901030" w:rsidP="00A57F50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F6BD38D" w14:textId="7252438B" w:rsidR="00C8757B" w:rsidRPr="00C8757B" w:rsidRDefault="00C8757B" w:rsidP="00C875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57B">
        <w:rPr>
          <w:rFonts w:ascii="Times New Roman" w:hAnsi="Times New Roman" w:cs="Times New Roman"/>
          <w:b/>
          <w:bCs/>
          <w:sz w:val="24"/>
          <w:szCs w:val="24"/>
        </w:rPr>
        <w:t>I SKYRIUS</w:t>
      </w:r>
    </w:p>
    <w:p w14:paraId="269F8F8E" w14:textId="77777777" w:rsidR="00C8757B" w:rsidRPr="00C8757B" w:rsidRDefault="00C8757B" w:rsidP="00C875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57B">
        <w:rPr>
          <w:rFonts w:ascii="Times New Roman" w:hAnsi="Times New Roman" w:cs="Times New Roman"/>
          <w:b/>
          <w:bCs/>
          <w:sz w:val="24"/>
          <w:szCs w:val="24"/>
        </w:rPr>
        <w:t>BENDROSIOS NUOSTATOS</w:t>
      </w:r>
    </w:p>
    <w:p w14:paraId="727683D4" w14:textId="43FCFBDE" w:rsidR="00C8757B" w:rsidRPr="00C8757B" w:rsidRDefault="00C8757B" w:rsidP="00901030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 xml:space="preserve">1. Kauno </w:t>
      </w:r>
      <w:r>
        <w:rPr>
          <w:rFonts w:ascii="Times New Roman" w:hAnsi="Times New Roman" w:cs="Times New Roman"/>
          <w:sz w:val="24"/>
          <w:szCs w:val="24"/>
        </w:rPr>
        <w:t>Kazio Griniaus</w:t>
      </w:r>
      <w:r w:rsidRPr="00C8757B">
        <w:rPr>
          <w:rFonts w:ascii="Times New Roman" w:hAnsi="Times New Roman" w:cs="Times New Roman"/>
          <w:sz w:val="24"/>
          <w:szCs w:val="24"/>
        </w:rPr>
        <w:t xml:space="preserve"> progimnazijos (toliau – Progimnazija) vidaus kontrolės politika (toliau –Politika) – vidaus dokumentas, reglamentuojantis vidaus kontrolės organizavimą Progimnazijoje ir</w:t>
      </w:r>
      <w:r w:rsidR="00D77E18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darbuotojų, atliekančių joje vidaus kontrolę, pareigas ir atsakomybę.</w:t>
      </w:r>
    </w:p>
    <w:p w14:paraId="2F1B786D" w14:textId="1C449A6F" w:rsidR="00C8757B" w:rsidRPr="00C8757B" w:rsidRDefault="00C8757B" w:rsidP="00901030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2. Politika yra parengta vadovaujantis Lietuvos Respublikos vidaus kontrolės ir vidaus audito</w:t>
      </w:r>
      <w:r w:rsidR="00D77E18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įstatymo 4 straipsniu, Lietuvos Respublikos finansų ministro įsakymu „Dėl Vidaus kontrolės</w:t>
      </w:r>
      <w:r w:rsidR="00D77E18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įgyvendinimo viešajame juridiniame asmenyje“, atsižvelgiant į Progimnazijos veiklos pobūdį bei</w:t>
      </w:r>
      <w:r w:rsidR="00D77E18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ypatumus, veiklos riziką, organizacinę struktūrą, personalo išteklius, apskaitos ir informacinę sistemą,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turto apsaugos sistemą, kitus veiklos kontrolės poreikio vertinimus.</w:t>
      </w:r>
    </w:p>
    <w:p w14:paraId="11E712E3" w14:textId="0F957767" w:rsidR="00C8757B" w:rsidRPr="00C8757B" w:rsidRDefault="00C8757B" w:rsidP="00901030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3. Atsižvelgiant į nuolat kintančias ekonomines, reguliavimo ir veiklos sąlygas vidaus kontrolės</w:t>
      </w:r>
      <w:r w:rsidR="00D77E18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politikos turinys turi būti nuolat peržiūrimas ir atnaujinamas.</w:t>
      </w:r>
    </w:p>
    <w:p w14:paraId="68CC3A4C" w14:textId="77777777" w:rsidR="00C8757B" w:rsidRPr="00C8757B" w:rsidRDefault="00C8757B" w:rsidP="00901030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4. Progimnazijos vidaus kontrolės reglamentavimas:</w:t>
      </w:r>
    </w:p>
    <w:p w14:paraId="7DE55969" w14:textId="77777777" w:rsidR="00C8757B" w:rsidRPr="00C8757B" w:rsidRDefault="00C8757B" w:rsidP="00901030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4.1. 2002 m. gruodžio 10 d. LR vidaus kontrolės ir vidaus audito įstatymas Nr. IX-1253;</w:t>
      </w:r>
    </w:p>
    <w:p w14:paraId="4AE9D8B3" w14:textId="0146D93F" w:rsidR="00C8757B" w:rsidRPr="00C8757B" w:rsidRDefault="00C8757B" w:rsidP="00901030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4.2. 2020 m. birželio 29 d. Nr. 1K-195 LR finansų ministro įsakymas „Dėl Vidaus kontrolės</w:t>
      </w:r>
      <w:r w:rsidR="00D77E18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įgyvendinimo viešajame juridiniame asmenyje“;</w:t>
      </w:r>
    </w:p>
    <w:p w14:paraId="7B37BE8C" w14:textId="6E95D603" w:rsidR="00C8757B" w:rsidRPr="00C8757B" w:rsidRDefault="00C8757B" w:rsidP="00901030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4.3. 2005 m. gegužės 25 d. LR finansų ministro įsakymas „Dėl Viešojo sektoriaus subjektų</w:t>
      </w:r>
      <w:r w:rsidR="00D77E18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buhalterinės apskaitos organizavimo tvarkos aprašo patvirtinimo“ Nr. 1K-170.</w:t>
      </w:r>
    </w:p>
    <w:p w14:paraId="5D4F4884" w14:textId="53350CE4" w:rsidR="00C8757B" w:rsidRPr="00C8757B" w:rsidRDefault="00C8757B" w:rsidP="00901030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4.4. Lietuvos Respublikos Vyriausybės 2018 m. gegužės 23 d. nutarimas Nr. 488 „Dėl</w:t>
      </w:r>
      <w:r w:rsidR="00D77E18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Centralizuoto viešojo sektoriaus subjektų buhalterinės apskaitos organizavimo tvarkos aprašo</w:t>
      </w:r>
      <w:r w:rsidR="00D77E18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patvirtinimo“.</w:t>
      </w:r>
    </w:p>
    <w:p w14:paraId="55B44FFB" w14:textId="6971E4FD" w:rsidR="00C8757B" w:rsidRPr="00C8757B" w:rsidRDefault="00C8757B" w:rsidP="00901030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5. Vidaus kontrolė – Progimnazijos rizikos valdymui jo vadovo sukurta kontrolės sistema,</w:t>
      </w:r>
      <w:r w:rsidR="00D77E18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padedanti siekti tokių tikslų:</w:t>
      </w:r>
    </w:p>
    <w:p w14:paraId="016D2DA0" w14:textId="77777777" w:rsidR="00C8757B" w:rsidRPr="00C8757B" w:rsidRDefault="00C8757B" w:rsidP="00901030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5.1. laikytis teisės aktų, reglamentuojančių Progimnazijos veiklą, reikalavimų;</w:t>
      </w:r>
    </w:p>
    <w:p w14:paraId="323ED457" w14:textId="0354BB05" w:rsidR="00C8757B" w:rsidRPr="00C8757B" w:rsidRDefault="00C8757B" w:rsidP="00901030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5.2. saugoti turtą nuo sukčiavimo, iššvaistymo, pasisavinimo, neteisėto valdymo, naudojimo ir</w:t>
      </w:r>
      <w:r w:rsidR="00D77E18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disponavimo juo ar kitų neteisėtų veikų;</w:t>
      </w:r>
    </w:p>
    <w:p w14:paraId="49FC3585" w14:textId="1C04E70E" w:rsidR="00C8757B" w:rsidRPr="00C8757B" w:rsidRDefault="00C8757B" w:rsidP="00901030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5.3. vykdyti veiklą laikantis patikimo finansų valdymo principo, grindžiamo ekonomiškumu,</w:t>
      </w:r>
      <w:r w:rsidR="00D77E18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efektyvumu ir rezultatyvumu;</w:t>
      </w:r>
    </w:p>
    <w:p w14:paraId="6B9E1956" w14:textId="77777777" w:rsidR="00C8757B" w:rsidRPr="00C8757B" w:rsidRDefault="00C8757B" w:rsidP="00901030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5.4. teikti patikimą, aktualią, išsamią ir teisingą informaciją apie savo finansinę ir kitą veiklą.</w:t>
      </w:r>
    </w:p>
    <w:p w14:paraId="29ED9DD1" w14:textId="1CBB381F" w:rsidR="00C8757B" w:rsidRPr="00C8757B" w:rsidRDefault="00C8757B" w:rsidP="00901030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6. Vidaus kontrolės politika – Progimnazijos veiklos sričių vidaus kontrolės tvarkos aprašų,</w:t>
      </w:r>
      <w:r w:rsidR="00D77E18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taisyklių ir kitų dokumentų, skirtų vidaus kontrolei Progimnazijoje sukurti ir įgyvendinti, visuma.</w:t>
      </w:r>
    </w:p>
    <w:p w14:paraId="7F4B6BD6" w14:textId="131C687E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lastRenderedPageBreak/>
        <w:t>7. Progimnazijos rizika – tikimybė, kad dėl Progimnazijos rizikos veiksnių Progimnazijos</w:t>
      </w:r>
      <w:r w:rsidR="00D77E18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veiklos tikslai nebus įgyvendinti arba bus įgyvendinti netinkamai ir dėl to ji gali patirti nuostolių.</w:t>
      </w:r>
    </w:p>
    <w:p w14:paraId="54C0B2E4" w14:textId="39FF3830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8. Progimnazijos rizikos valdymas – Progimnazijos rizikos veiksnių nustatymas, analizė ir</w:t>
      </w:r>
      <w:r w:rsidR="00D77E18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priemonių, kurios sumažintų arba pašalintų neigiamą poveikį Progimnazijos veiklai, parinkimas.</w:t>
      </w:r>
    </w:p>
    <w:p w14:paraId="73AE0254" w14:textId="3422CF89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9. Progimnazija savo veikloje vadovaujasi Lietuvos Respublikos Konstitucija, Jungtinių Tautų</w:t>
      </w:r>
      <w:r w:rsidR="00D77E18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vaiko teisių konvencija, Lietuvos Respublikos švietimo įstatymu ir kitais įstatymais, Lietuvos</w:t>
      </w:r>
      <w:r w:rsidR="00D77E18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Respublikos Vyriausybės nutarimais, Lietuvos Respublikos švietimo, mokslo ir sporto ministerijos</w:t>
      </w:r>
      <w:r w:rsidR="00D77E18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teisės aktais, Kauno miesto savivaldybės institucijų teisės aktais, kitais teisės aktais ir Progimnazijos</w:t>
      </w:r>
      <w:r w:rsidR="00D77E18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nuostatais.</w:t>
      </w:r>
    </w:p>
    <w:p w14:paraId="18F3799D" w14:textId="77777777" w:rsidR="00901030" w:rsidRPr="00A57F50" w:rsidRDefault="00901030" w:rsidP="00A57F50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59C379D" w14:textId="23F213EF" w:rsidR="00C8757B" w:rsidRPr="00901030" w:rsidRDefault="00C8757B" w:rsidP="00C875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1030">
        <w:rPr>
          <w:rFonts w:ascii="Times New Roman" w:hAnsi="Times New Roman" w:cs="Times New Roman"/>
          <w:b/>
          <w:bCs/>
          <w:sz w:val="24"/>
          <w:szCs w:val="24"/>
        </w:rPr>
        <w:t>II SKYRIUS</w:t>
      </w:r>
    </w:p>
    <w:p w14:paraId="050E7FD8" w14:textId="77777777" w:rsidR="00C8757B" w:rsidRPr="00901030" w:rsidRDefault="00C8757B" w:rsidP="00C875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1030">
        <w:rPr>
          <w:rFonts w:ascii="Times New Roman" w:hAnsi="Times New Roman" w:cs="Times New Roman"/>
          <w:b/>
          <w:bCs/>
          <w:sz w:val="24"/>
          <w:szCs w:val="24"/>
        </w:rPr>
        <w:t>VIDAUS KONTROLĖS TIKSLAI IR ĮGYVENDINIMAS</w:t>
      </w:r>
    </w:p>
    <w:p w14:paraId="18187B24" w14:textId="07DE2932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10. Progimnazija, siekdama strateginio planavimo dokumentuose numatytų tikslų, kuria vidaus</w:t>
      </w:r>
      <w:r w:rsidR="00901030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kontrolę pagal vidaus kontrolės tikslus:</w:t>
      </w:r>
    </w:p>
    <w:p w14:paraId="2FBDCDD7" w14:textId="09203A72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10.1. veikla turi būti vykdoma teisės aktų, reglamentuojančių viešojo juridinio asmens veiklą, ir</w:t>
      </w:r>
      <w:r w:rsidR="00901030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kitų įstatymų, kurių taikymas yra privalomas visiems viešiesiems juridiniams asmenims, nustatyta</w:t>
      </w:r>
      <w:r w:rsidR="00901030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tvarka;</w:t>
      </w:r>
    </w:p>
    <w:p w14:paraId="3AF0D207" w14:textId="1EE3CB11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10.2. turtas turi būti saugomas nuo sukčiavimo, iššvaistymo, pasisavinimo, neteisėto valdymo,</w:t>
      </w:r>
      <w:r w:rsidR="00901030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naudojimo ir disponavimo juo ar kitų neteisėtų veikų;</w:t>
      </w:r>
    </w:p>
    <w:p w14:paraId="4E058C05" w14:textId="295B931E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10.3. veikla turi būti vykdoma laikantis patikimo finansų valdymo principo, grindžiamo</w:t>
      </w:r>
      <w:r w:rsidR="00901030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ekonomiškumu (minimalus išteklių panaudojimas užtikrinant vykdomos veiklos kokybę), efektyvumu</w:t>
      </w:r>
      <w:r w:rsidR="00901030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(geriausias naudojamų išteklių ir vykdomos veiklos santykis), rezultatyvumu (nustatytų veiklos tikslų 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planuotų rezultatų pasiekimo lygis);</w:t>
      </w:r>
    </w:p>
    <w:p w14:paraId="44244CF3" w14:textId="4089E5A9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10.4. Progimnazijos teikiama informacija apie finansinę ir kitą veiklą turi būti patikima, aktuali,</w:t>
      </w:r>
      <w:r w:rsidR="00901030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išsami ir teisinga.</w:t>
      </w:r>
    </w:p>
    <w:p w14:paraId="4F093548" w14:textId="759970C1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11. Dalis vidaus kontrolės yra finansų kontrolė. Finansų kontrolė Progimnazijoje atliekama</w:t>
      </w:r>
      <w:r w:rsidR="00901030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laikantis Progimnazijos finansų kontrolės taisyklių.</w:t>
      </w:r>
    </w:p>
    <w:p w14:paraId="64B0DC0C" w14:textId="047EF114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12. Atsakingi asmenys už finansų kontrolę: kai apskaita organizuojama centralizuotai – už finansų</w:t>
      </w:r>
      <w:r w:rsidR="00901030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kontrolę yra atsakingi Progimnazijos vadovas bei jo paskirti darbuotojai ir centralizuotos apskaitos</w:t>
      </w:r>
      <w:r w:rsidR="00901030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įstaiga, atsižvelgiant į Progimnazijos ir centralizuotos apskaitos įstaigos atliekamas funkcijas.</w:t>
      </w:r>
    </w:p>
    <w:p w14:paraId="6FF69E09" w14:textId="77777777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13. Finansų kontrolės sąsajos su vidaus kontrole:</w:t>
      </w:r>
    </w:p>
    <w:p w14:paraId="5D8B2B8F" w14:textId="524E944A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13.1. Vidaus kontrolės apimtis priklauso nuo vertinamo objekto. Jeigu vertinami Progimnazijos</w:t>
      </w:r>
      <w:r w:rsidR="00901030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atitinkamo ataskaitinio laikotarpio ūkinių operacijų ir ūkinių įvykių duomenys ir jų pateikimas finansinėje</w:t>
      </w:r>
      <w:r w:rsidR="00F847B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atskaitomybėje, tai vertinamos ūkinių operacijų ir ūkinių įvykių dokumentavimo, registravimo, apskaitos,</w:t>
      </w:r>
      <w:r w:rsidR="00F847B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pateikimo finansinėje atskaitomybėje kontrolės procedūros. Jeigu vertinama visa subjekto vykdoma</w:t>
      </w:r>
      <w:r w:rsidR="00F847B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veikla, atskiros veiklos rūšys, atliekamos funkcijos, tai vertinamos su jomis susijusios kontrolės</w:t>
      </w:r>
      <w:r w:rsidR="00901030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procedūros.</w:t>
      </w:r>
    </w:p>
    <w:p w14:paraId="57571513" w14:textId="121FEFF9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13.2. Atliekant vidaus kontrolę analizuojami planuojami atlikti, atliekami ir atlikti veiksmai,</w:t>
      </w:r>
      <w:r w:rsidR="00901030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planuojamos vykdyti, vykdomos ir įvykdytos procedūros (vadybinė apskaita).</w:t>
      </w:r>
    </w:p>
    <w:p w14:paraId="4DEFC8C5" w14:textId="0A222BAE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13.3. Atliekant finansų kontrolę analizuojami finansiniai dokumentai jau atliktų operacijų</w:t>
      </w:r>
      <w:r w:rsidR="00901030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(buhalterinė apskaita).</w:t>
      </w:r>
    </w:p>
    <w:p w14:paraId="658F05DC" w14:textId="03474C36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lastRenderedPageBreak/>
        <w:t>14. Vidaus kontrolė Progimnazijoje įgyvendinama atsižvelgiant į Progimnazijos veiklos</w:t>
      </w:r>
      <w:r w:rsidR="00901030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ypatumus, laikantis vidaus kontrolės principų, apimant vidaus kontrolės elementus, nustatant</w:t>
      </w:r>
      <w:r w:rsidR="00901030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Progimnazijos vadovo, vidaus kontrolės įgyvendinimo priežiūrą atliekančių darbuotojų pareigas,</w:t>
      </w:r>
      <w:r w:rsidR="00901030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integruojant vidaus kontrolę į Progimnazijos veiklą, apimant pagrindinius valdymo procesus</w:t>
      </w:r>
      <w:r w:rsidR="00901030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(planavimą, atlikimą ir stebėseną), nuolat tobulinant ir keičiant vidaus kontrolę atsižvelgiant į pokyčius.</w:t>
      </w:r>
    </w:p>
    <w:p w14:paraId="738EA19A" w14:textId="77777777" w:rsidR="00901030" w:rsidRPr="00A57F50" w:rsidRDefault="00901030" w:rsidP="00A57F50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AE0B0FF" w14:textId="6143728E" w:rsidR="00C8757B" w:rsidRPr="00901030" w:rsidRDefault="00C8757B" w:rsidP="00F847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1030">
        <w:rPr>
          <w:rFonts w:ascii="Times New Roman" w:hAnsi="Times New Roman" w:cs="Times New Roman"/>
          <w:b/>
          <w:bCs/>
          <w:sz w:val="24"/>
          <w:szCs w:val="24"/>
        </w:rPr>
        <w:t>III SKYRIUS</w:t>
      </w:r>
    </w:p>
    <w:p w14:paraId="58F30BF0" w14:textId="77777777" w:rsidR="00C8757B" w:rsidRPr="00901030" w:rsidRDefault="00C8757B" w:rsidP="00F847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1030">
        <w:rPr>
          <w:rFonts w:ascii="Times New Roman" w:hAnsi="Times New Roman" w:cs="Times New Roman"/>
          <w:b/>
          <w:bCs/>
          <w:sz w:val="24"/>
          <w:szCs w:val="24"/>
        </w:rPr>
        <w:t>VIDAUS KONTROLĖS PRINCIPAI</w:t>
      </w:r>
    </w:p>
    <w:p w14:paraId="7F1DE634" w14:textId="77777777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15. Vidaus kontrolės principai:</w:t>
      </w:r>
    </w:p>
    <w:p w14:paraId="00757D29" w14:textId="79DF6676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15.1. tinkamumas – vidaus kontrolė pirmiausia turi būti įgyvendinama tose Progimnazijos veiklos</w:t>
      </w:r>
      <w:r w:rsidR="00901030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srityse, kuriose susiduriama su didžiausia rizika;</w:t>
      </w:r>
    </w:p>
    <w:p w14:paraId="1943CE6C" w14:textId="3AB09B0D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15.2. efektyvumas – vidaus kontrolės įgyvendinimo sąnaudos neturi viršyti dėl atliekamos vidaus</w:t>
      </w:r>
      <w:r w:rsidR="00901030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kontrolės gaunamos naudos;</w:t>
      </w:r>
    </w:p>
    <w:p w14:paraId="5952B7A9" w14:textId="77777777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15.3. rezultatyvumas – turi būti pasiekti vidaus kontrolės tikslai;</w:t>
      </w:r>
    </w:p>
    <w:p w14:paraId="555CB199" w14:textId="77777777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15.4. optimalumas – vidaus kontrolė turi būti proporcinga rizikai ir neperteklinė;</w:t>
      </w:r>
    </w:p>
    <w:p w14:paraId="4CEEA451" w14:textId="3AE97742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15.5. dinamiškumas – vidaus kontrolė turi būti nuolat tobulinama atsižvelgiant į pasikeitusias</w:t>
      </w:r>
      <w:r w:rsidR="00901030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Progimnazijos veiklos sąlygas;</w:t>
      </w:r>
    </w:p>
    <w:p w14:paraId="7A228E1D" w14:textId="77777777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15.6. nenutrūkstamas funkcionavimas – vidaus kontrolė turi būti įgyvendinama nuolat.</w:t>
      </w:r>
    </w:p>
    <w:p w14:paraId="36843FAE" w14:textId="77777777" w:rsidR="00901030" w:rsidRPr="00A57F50" w:rsidRDefault="00901030" w:rsidP="00A57F50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AB2F4CF" w14:textId="2990E3EA" w:rsidR="00C8757B" w:rsidRPr="00901030" w:rsidRDefault="00C8757B" w:rsidP="00F847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1030">
        <w:rPr>
          <w:rFonts w:ascii="Times New Roman" w:hAnsi="Times New Roman" w:cs="Times New Roman"/>
          <w:b/>
          <w:bCs/>
          <w:sz w:val="24"/>
          <w:szCs w:val="24"/>
        </w:rPr>
        <w:t>IV SKYRIUS</w:t>
      </w:r>
    </w:p>
    <w:p w14:paraId="5E666FDB" w14:textId="77777777" w:rsidR="00C8757B" w:rsidRPr="00901030" w:rsidRDefault="00C8757B" w:rsidP="00F847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1030">
        <w:rPr>
          <w:rFonts w:ascii="Times New Roman" w:hAnsi="Times New Roman" w:cs="Times New Roman"/>
          <w:b/>
          <w:bCs/>
          <w:sz w:val="24"/>
          <w:szCs w:val="24"/>
        </w:rPr>
        <w:t>VIDAUS KONTROLĖS ELEMENTAI</w:t>
      </w:r>
    </w:p>
    <w:p w14:paraId="1ADE096A" w14:textId="77777777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16. Vidaus kontrolės elementai:</w:t>
      </w:r>
    </w:p>
    <w:p w14:paraId="2626F167" w14:textId="16E6DF99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16.1. kontrolės aplinka – Progimnazijos organizacinė struktūra, valdymas, personalo valdymo</w:t>
      </w:r>
      <w:r w:rsidR="00901030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politika, vadovų, darbuotojų profesinio elgesio principai ir taisyklės, kompetencija ir kiti veiksniai,</w:t>
      </w:r>
      <w:r w:rsidR="00901030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turintys įtakos vidaus kontrolės įgyvendinimui ir kokybei;</w:t>
      </w:r>
    </w:p>
    <w:p w14:paraId="3F07B54A" w14:textId="77777777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16.2. rizikos vertinimas – rizikos veiksnių nustatymas ir analizė;</w:t>
      </w:r>
    </w:p>
    <w:p w14:paraId="71BC9E38" w14:textId="4FD31216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16.3. kontrolės veikla – Progimnazijos veikla, kuria siekiama sumažinti neigiamą rizikos veiksnių</w:t>
      </w:r>
      <w:r w:rsidR="00901030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poveikį Progimnazijai ir kuri apima įgaliojimų, leidimų suteikimą, funkcijų atskyrimą, prieigos prie</w:t>
      </w:r>
      <w:r w:rsidR="00901030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turto ir dokumentų kontrolę, veiklos ir rezultatų peržiūrą, veiklos priežiūrą ir kitų Progimnazijos vadovo</w:t>
      </w:r>
      <w:r w:rsidR="00F847B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nustatytų reikalavimų laikymąsi;</w:t>
      </w:r>
    </w:p>
    <w:p w14:paraId="0796BC06" w14:textId="4D1EFBA6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16.4. informavimas ir komunikacija – su vidaus kontrole susijusios aktualios, išsamios, patikimos</w:t>
      </w:r>
      <w:r w:rsidR="00901030">
        <w:rPr>
          <w:rFonts w:ascii="Times New Roman" w:hAnsi="Times New Roman" w:cs="Times New Roman"/>
          <w:sz w:val="24"/>
          <w:szCs w:val="24"/>
        </w:rPr>
        <w:t xml:space="preserve"> </w:t>
      </w:r>
      <w:r w:rsidR="00382A59">
        <w:rPr>
          <w:rFonts w:ascii="Times New Roman" w:hAnsi="Times New Roman" w:cs="Times New Roman"/>
          <w:sz w:val="24"/>
          <w:szCs w:val="24"/>
        </w:rPr>
        <w:t>ir</w:t>
      </w:r>
      <w:r w:rsidRPr="00C8757B">
        <w:rPr>
          <w:rFonts w:ascii="Times New Roman" w:hAnsi="Times New Roman" w:cs="Times New Roman"/>
          <w:sz w:val="24"/>
          <w:szCs w:val="24"/>
        </w:rPr>
        <w:t xml:space="preserve"> teisingos informacijos gavimas ir teikimas laiku vidaus ir išorės informacijos vartotojams;</w:t>
      </w:r>
      <w:r w:rsidR="00901030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16.5. stebėsena – nuolatinis ir (arba) periodinis stebėjimas ir vertinimas, kai analizuojama, ar</w:t>
      </w:r>
      <w:r w:rsidR="00901030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vidaus kontrolė Progimnazijoje įgyvendinama pagal Progimnazijos vadovo nustatytą vidaus kontrolės</w:t>
      </w:r>
      <w:r w:rsidR="00F847B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politiką ir ar ji atitinka pasikeitusias veiklos sąlygas.</w:t>
      </w:r>
    </w:p>
    <w:p w14:paraId="3CB7D625" w14:textId="77777777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17. Vidaus kontrolės aplinką apibūdina šie principai:</w:t>
      </w:r>
    </w:p>
    <w:p w14:paraId="739F2A79" w14:textId="77777777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17.1. profesinio elgesio principai ir taisyklės – Progimnazijos vadovas ir darbuotojai laikosi</w:t>
      </w:r>
    </w:p>
    <w:p w14:paraId="2FF31E0F" w14:textId="4335DFEA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profesinio elgesio principų ir taisyklių, vengia viešųjų ir privačių interesų konflikto, Progimnazijos</w:t>
      </w:r>
      <w:r w:rsidR="00901030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vadovas formuoja teigiamą darbuotojų požiūrį į vidaus kontrolę;</w:t>
      </w:r>
    </w:p>
    <w:p w14:paraId="357A3616" w14:textId="0637C278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lastRenderedPageBreak/>
        <w:t>17.2. kompetencija – Progimnazijos siekis, kad darbuotojai turėtų tinkamą kvalifikaciją,</w:t>
      </w:r>
      <w:r w:rsidR="00A57F50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pakankamai patirties ir reikiamų įgūdžių savo funkcijoms atlikti, pareigoms įgyvendinti ir atsakomybei</w:t>
      </w:r>
      <w:r w:rsidR="00F847B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už vidaus kontrolę suprasti;</w:t>
      </w:r>
    </w:p>
    <w:p w14:paraId="2A695652" w14:textId="275CF880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17.3. valdymo filosofija ir vadovavimo stilius – Progimnazijos vadovas palaiko vidaus kontrolę,</w:t>
      </w:r>
      <w:r w:rsidR="00382A59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nustato politiką, procedūras ir formuoja praktiką, skatinančią ir motyvuojančią darbuotojus siekti</w:t>
      </w:r>
      <w:r w:rsidR="00382A59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geriausių veiklos rezultatų, prižiūri, kaip įgyvendinama vidaus kontrolė;</w:t>
      </w:r>
    </w:p>
    <w:p w14:paraId="310FE52F" w14:textId="49120624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17.4. organizacinė struktūra – Progimnazijos patvirtintoje organizacinėje struktūroje nustatomas</w:t>
      </w:r>
      <w:r w:rsidR="00382A59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pavaldumas ir atskaitingumas, pareigos vykdant Progimnazijos veiklą ir įgyvendinant vidaus kontrolę.</w:t>
      </w:r>
      <w:r w:rsidR="00F847B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Organizacinė struktūra detalizuota pareigybių sąraše, padalinių nuostatuose ir darbuotojų pareigybių</w:t>
      </w:r>
      <w:r w:rsidR="00F847B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aprašymuose;</w:t>
      </w:r>
    </w:p>
    <w:p w14:paraId="7F609F9C" w14:textId="53826D5E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17.5. personalo valdymo politika ir praktika – Progimnazijos personalo politika, kuri skatina</w:t>
      </w:r>
      <w:r w:rsidR="00382A59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pritraukti, ugdyti ir išlaikyti kompetentingus darbuotojus.</w:t>
      </w:r>
    </w:p>
    <w:p w14:paraId="38D82B38" w14:textId="77777777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18. Vidaus kontrolės veiklą apibūdina šie principai:</w:t>
      </w:r>
    </w:p>
    <w:p w14:paraId="651C80E7" w14:textId="27EA67E5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18.1. kontrolės priemonių parinkimas ir tobulinimas – parenkamos ir tobulinamos riziką iki</w:t>
      </w:r>
      <w:r w:rsidR="00F847B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toleruojamos rizikos mažinančios kontrolės priemonės:</w:t>
      </w:r>
    </w:p>
    <w:p w14:paraId="78177AEF" w14:textId="36F9817D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18.1.1. įgaliojimų, leidimų suteikimas – užtikrinama, kad būtų atliekamos tik Progimnazijos</w:t>
      </w:r>
      <w:r w:rsidR="00F847B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vadovo nustatytos procedūros;</w:t>
      </w:r>
    </w:p>
    <w:p w14:paraId="5FCC5B3D" w14:textId="40DF894C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18.1.2. prieigos kontrolė – sumažinama rizika, kad turtu ir dokumentais naudosis neįgalioti</w:t>
      </w:r>
      <w:r w:rsidR="00F847B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(nepaskirti) asmenys ir kad turtas ir dokumentai bus neapsaugoti nuo neteisėtų veikų;</w:t>
      </w:r>
    </w:p>
    <w:p w14:paraId="707C5828" w14:textId="69C070F5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18.1.3. funkcijų atskyrimas – Progimnazijos padalinių uždaviniai ir funkcijos priskiriami</w:t>
      </w:r>
      <w:r w:rsidR="00F847B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atitinkamoms darbuotojų pareigybėms, kad darbuotojui (-ams) nebūtų pavesta kontroliuoti visų funkcijų</w:t>
      </w:r>
      <w:r w:rsidR="00F847B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(leidimo suteikimo, atlikimo, registravimo ir patikrinimo), siekiant sumažinti klaidų, apgaulių ir kitų</w:t>
      </w:r>
      <w:r w:rsidR="00F847B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neteisėtų veikų riziką;</w:t>
      </w:r>
    </w:p>
    <w:p w14:paraId="538058FC" w14:textId="77D6D62D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18.1.4. veiklos ir rezultatų peržiūra – periodiškai peržiūrimos veiklos sritys, procesai ir rezultatai,</w:t>
      </w:r>
      <w:r w:rsidR="00F847B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siekiant užtikrinti jų atitiktį Progimnazijos tikslams ir reikalavimams, vertinama veikla teisėtumo,</w:t>
      </w:r>
      <w:r w:rsidR="00901030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ekonomiškumo, efektyvumo ir rezultatyvumo požiūriu, palyginami ataskaitinio laikotarpio veiklos</w:t>
      </w:r>
      <w:r w:rsidR="00F847B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rezultatai su planuotais ir (arba) praėjusio ataskaitinio laikotarpio veiklos rezultatais;</w:t>
      </w:r>
    </w:p>
    <w:p w14:paraId="30E74BC5" w14:textId="4D98B2D3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18.1.5. veiklos priežiūra – prižiūrima Progimnazijos veikla (užduočių skyrimas, peržiūra ir</w:t>
      </w:r>
      <w:r w:rsidR="00F847B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tvirtinimas), kad kiekvienam darbuotojui būtų aiškiai nustatytos jo pareigos ir atsakomybė, sistemingai</w:t>
      </w:r>
      <w:r w:rsidR="00F847B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prižiūrimas kiekvieno darbuotojo darbas, prireikus periodiškai už jį atsiskaitoma;</w:t>
      </w:r>
    </w:p>
    <w:p w14:paraId="7B413F47" w14:textId="66576D8E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18.2. technologijų naudojimas – parenkama ir tobulinama technologijų veikla (valdymo ir</w:t>
      </w:r>
      <w:r w:rsidR="00F847B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kontrolės mechanizmų, užtikrinančių Progimnazijos informacinių technologijų sistemų veiklą bei</w:t>
      </w:r>
      <w:r w:rsidR="00F847B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tinkamą nustatytų veiklos priemonių kontrolę, kūrimas, saugos politikos taikymas, informacinių</w:t>
      </w:r>
      <w:r w:rsidR="00F847B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technologijų įsigijimo, priežiūros ir palaikymo procesų kontrolė ir kita veikla);</w:t>
      </w:r>
    </w:p>
    <w:p w14:paraId="7466ADD0" w14:textId="3A599F8F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18.3. politikų ir procedūrų taikymas – kontrolės veikla įgyvendinama taikant atitinkamas</w:t>
      </w:r>
      <w:r w:rsidR="00F847B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Progimnazijos politikas ir procedūras. Vidaus kontrolė reglamentuojama nustatant Progimnazijos</w:t>
      </w:r>
      <w:r w:rsidR="00F847B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tikslus, organizacinę struktūrą, veiklos sritis ir vidaus kontrolės procedūras (pavyzdžiui, struktūrinėse</w:t>
      </w:r>
      <w:r w:rsidR="00901030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schemose, politikose, tvarkų aprašuose, taisyklėse ir kituose dokumentuose).</w:t>
      </w:r>
    </w:p>
    <w:p w14:paraId="2A4B4926" w14:textId="77777777" w:rsidR="00901030" w:rsidRDefault="009010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2270824" w14:textId="1B4B1402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lastRenderedPageBreak/>
        <w:t>19. Informavimas ir komunikacija:</w:t>
      </w:r>
    </w:p>
    <w:p w14:paraId="39DFEA52" w14:textId="2682520B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19.1. vidaus komunikacija – nenutrūkstamas informacijos perdavimas Progimnazijoje, apimantis</w:t>
      </w:r>
      <w:r w:rsidR="00F847B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visas Progimnazijos veiklos sritis ir organizacinę struktūrą. Tiek Progimnazijos vadovas, tiek</w:t>
      </w:r>
      <w:r w:rsidR="00F847B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darbuotojai turi būti informuoti apie veiklos rezultatus, pokyčius, riziką ir vidaus kontrolės veikimą.</w:t>
      </w:r>
      <w:r w:rsidR="00F847B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Vidaus informacijos vartotojai turi tarpusavyje keistis informacija;</w:t>
      </w:r>
    </w:p>
    <w:p w14:paraId="01FB8657" w14:textId="31818977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19.2. išorės komunikacija – informacijos perdavimas išorės informacijos vartotojams ir</w:t>
      </w:r>
      <w:r w:rsidR="00F847B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informacijos gavimas iš jų naudojant Progimnazijoje įdiegtas komunikacijos priemones.</w:t>
      </w:r>
    </w:p>
    <w:p w14:paraId="295D7306" w14:textId="713ACA7C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20. Informacinė apskaitos sistema</w:t>
      </w:r>
      <w:r w:rsidR="00901030">
        <w:rPr>
          <w:rFonts w:ascii="Times New Roman" w:hAnsi="Times New Roman" w:cs="Times New Roman"/>
          <w:sz w:val="24"/>
          <w:szCs w:val="24"/>
        </w:rPr>
        <w:t>:</w:t>
      </w:r>
    </w:p>
    <w:p w14:paraId="5DD862DA" w14:textId="3852D003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20.1. Informacinė sistema – informacijos apdorojimo procesus (duomenų ir dokumentų tvarkymo,</w:t>
      </w:r>
      <w:r w:rsidR="00F847B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skaičiavimo, bendravimo nuotoliniu būdu ir t. t.) vykdanti sistema, kuri veikia informacinių ir ryšių</w:t>
      </w:r>
      <w:r w:rsidR="00F847B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technologijų pagrindu.</w:t>
      </w:r>
    </w:p>
    <w:p w14:paraId="4C6BAD39" w14:textId="40DEA858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20.2. Informacinę sistemą sudaro keturi pagrindiniai komponentai: techninė įranga, programinė</w:t>
      </w:r>
      <w:r w:rsidR="00F847B4">
        <w:rPr>
          <w:rFonts w:ascii="Times New Roman" w:hAnsi="Times New Roman" w:cs="Times New Roman"/>
          <w:sz w:val="24"/>
          <w:szCs w:val="24"/>
        </w:rPr>
        <w:t xml:space="preserve">  </w:t>
      </w:r>
      <w:r w:rsidRPr="00C8757B">
        <w:rPr>
          <w:rFonts w:ascii="Times New Roman" w:hAnsi="Times New Roman" w:cs="Times New Roman"/>
          <w:sz w:val="24"/>
          <w:szCs w:val="24"/>
        </w:rPr>
        <w:t>įranga, duomenys ir žmonės.</w:t>
      </w:r>
    </w:p>
    <w:p w14:paraId="10E41C68" w14:textId="3E0518CF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20.3. Siekiant užtikrinti tinkamą informacijos saugą, kompiuterinių operacijų vientisumą,</w:t>
      </w:r>
      <w:r w:rsidR="00F847B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įdiegiamos bendrosios kontrolės procedūros, kurios taikomos visiems subjekto informacinės sistemos</w:t>
      </w:r>
      <w:r w:rsidR="00F847B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komponentams, procesams ir duomenims.</w:t>
      </w:r>
    </w:p>
    <w:p w14:paraId="7C77E859" w14:textId="6B842F2B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20.4. Įdiegtos kontrolės procedūros yra su duomenų įvestimi, apdorojimu, duomenų bazėmis ir</w:t>
      </w:r>
      <w:r w:rsidR="00F847B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duomenų gavimu susijusios kontrolės procedūros, kurių tikslas yra užtikrinti įrašų (buhalterinių ir ne</w:t>
      </w:r>
      <w:r w:rsidR="00901030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tik) išsamumą, tikslumą ir patikimumą. Įdiegtos kontrolės procedūros gali būti atliekamos rankiniu ir</w:t>
      </w:r>
      <w:r w:rsidR="00901030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(arba) automatiniu būdais. Priklausomai nuo subjekto veiklos pobūdžio ir sudėtingumo, subjektas derina</w:t>
      </w:r>
      <w:r w:rsidR="00F847B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automatiniu ir rankiniu būdu atliekamas kontrolės procedūras.</w:t>
      </w:r>
    </w:p>
    <w:p w14:paraId="4C227367" w14:textId="1AF9B80D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21. Informacinės apskaitos sistemos kontrolė. Nustatoma, kiek galima pasitikėti Progimnazijos</w:t>
      </w:r>
      <w:r w:rsidR="00F847B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taikomosiose programose įdiegtomis kontrolės procedūromis, kurių metu nustatoma ar duomenys</w:t>
      </w:r>
      <w:r w:rsidR="00F847B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neiškraipomi:</w:t>
      </w:r>
    </w:p>
    <w:p w14:paraId="60B22097" w14:textId="77777777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21.1. įvedant duomenis į konkrečią taikomąją programą;</w:t>
      </w:r>
    </w:p>
    <w:p w14:paraId="2C992975" w14:textId="77777777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21.2. tvarkant duomenis konkrečioje taikomojoje programoje;</w:t>
      </w:r>
    </w:p>
    <w:p w14:paraId="0AD836DD" w14:textId="77777777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21.3. išvedant duomenis iš konkrečios taikomosios programos;</w:t>
      </w:r>
    </w:p>
    <w:p w14:paraId="23BD6918" w14:textId="77777777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21.4. apsaugant klasifikatorių duomenis.</w:t>
      </w:r>
    </w:p>
    <w:p w14:paraId="34758906" w14:textId="77777777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22. Progimnazijos duomenų kaupimas ir perdavimas.</w:t>
      </w:r>
    </w:p>
    <w:p w14:paraId="6381C6CC" w14:textId="77777777" w:rsidR="00901030" w:rsidRPr="00A57F50" w:rsidRDefault="00901030" w:rsidP="00A57F50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1673B6" w14:textId="491270E4" w:rsidR="00C8757B" w:rsidRPr="00901030" w:rsidRDefault="00901030" w:rsidP="00F847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 w:rsidR="00C8757B" w:rsidRPr="00901030">
        <w:rPr>
          <w:rFonts w:ascii="Times New Roman" w:hAnsi="Times New Roman" w:cs="Times New Roman"/>
          <w:b/>
          <w:bCs/>
          <w:sz w:val="24"/>
          <w:szCs w:val="24"/>
        </w:rPr>
        <w:t>SKYRIUS</w:t>
      </w:r>
    </w:p>
    <w:p w14:paraId="59E9220E" w14:textId="2A80BDBD" w:rsidR="00C8757B" w:rsidRPr="00901030" w:rsidRDefault="00C8757B" w:rsidP="00F847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1030">
        <w:rPr>
          <w:rFonts w:ascii="Times New Roman" w:hAnsi="Times New Roman" w:cs="Times New Roman"/>
          <w:b/>
          <w:bCs/>
          <w:sz w:val="24"/>
          <w:szCs w:val="24"/>
        </w:rPr>
        <w:t>VIDAUS KONTROLĖS DALYVIAI</w:t>
      </w:r>
    </w:p>
    <w:p w14:paraId="3E39948B" w14:textId="744D8ECE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23. Progimnazijos direktorius, siekdamas strateginio planavimo dokumentuose numatytų tikslų,</w:t>
      </w:r>
      <w:r w:rsidR="0014185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organizuoja vidaus kontrolės kūrimą ir įgyvendinimą:</w:t>
      </w:r>
    </w:p>
    <w:p w14:paraId="3DF9B20E" w14:textId="0314C3E6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23.1. paskiria vidaus kontrolės politiką koordinuojančius ir įgyvendinimo priežiūrą atliekančius</w:t>
      </w:r>
      <w:r w:rsidR="0014185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darbuotojus;</w:t>
      </w:r>
    </w:p>
    <w:p w14:paraId="2F309895" w14:textId="77777777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23.2. prižiūri vidaus kontrolės politikos rengimo procesą;</w:t>
      </w:r>
    </w:p>
    <w:p w14:paraId="70C6488A" w14:textId="43D5329A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lastRenderedPageBreak/>
        <w:t>23.</w:t>
      </w:r>
      <w:r w:rsidR="00901030">
        <w:rPr>
          <w:rFonts w:ascii="Times New Roman" w:hAnsi="Times New Roman" w:cs="Times New Roman"/>
          <w:sz w:val="24"/>
          <w:szCs w:val="24"/>
        </w:rPr>
        <w:t>3</w:t>
      </w:r>
      <w:r w:rsidRPr="00C8757B">
        <w:rPr>
          <w:rFonts w:ascii="Times New Roman" w:hAnsi="Times New Roman" w:cs="Times New Roman"/>
          <w:sz w:val="24"/>
          <w:szCs w:val="24"/>
        </w:rPr>
        <w:t>. užtikrina, kad būtų pašalinti vidaus kontrolės įgyvendinimo priežiūrą atliekančių darbuotojų,</w:t>
      </w:r>
      <w:r w:rsidR="00901030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vidaus auditorių ir kitų viešojo juridinio asmens audito vykdytojų nustatyti vidaus kontrolės trūkumai</w:t>
      </w:r>
      <w:r w:rsidR="0014185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ir</w:t>
      </w:r>
      <w:r w:rsidR="0014185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jų atsiradimą lemiantys veiksniai;</w:t>
      </w:r>
    </w:p>
    <w:p w14:paraId="1DCC9546" w14:textId="5C66D975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23.</w:t>
      </w:r>
      <w:r w:rsidR="00A57F50">
        <w:rPr>
          <w:rFonts w:ascii="Times New Roman" w:hAnsi="Times New Roman" w:cs="Times New Roman"/>
          <w:sz w:val="24"/>
          <w:szCs w:val="24"/>
        </w:rPr>
        <w:t>4</w:t>
      </w:r>
      <w:r w:rsidRPr="00C8757B">
        <w:rPr>
          <w:rFonts w:ascii="Times New Roman" w:hAnsi="Times New Roman" w:cs="Times New Roman"/>
          <w:sz w:val="24"/>
          <w:szCs w:val="24"/>
        </w:rPr>
        <w:t>. užtikrina, kad kiekvienais metais būtų atliekama vidaus kontrolės analizė ir vertinimas,</w:t>
      </w:r>
      <w:r w:rsidR="0014185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atsižvelgiant į vidaus kontrolės stebėsenos rezultatus.</w:t>
      </w:r>
    </w:p>
    <w:p w14:paraId="5FB69DD6" w14:textId="49CC9828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24. Vidaus kontrolės įgyvendinimo priežiūrą atliekantys darbuotojai prižiūri vidaus kontrolės</w:t>
      </w:r>
      <w:r w:rsidR="0014185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įgyvendinimą Progimnazijoje ir jos atitiktį Progimnazijos direktoriaus nustatytai vidaus kontrolės</w:t>
      </w:r>
      <w:r w:rsidR="00A57F50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politikai, atlikdami nuolatinę stebėseną, apimančią kiekvieną vidaus kontrolės elementą. Jie teikia</w:t>
      </w:r>
      <w:r w:rsidR="00A57F50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Progimnazijos direktoriui informaciją apie vidaus kontrolės ir rizikos valdymą, vidaus kontrolės</w:t>
      </w:r>
      <w:r w:rsidR="0014185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politikos įgyvendinimo trūkumus ir rizikos veiksnius.</w:t>
      </w:r>
    </w:p>
    <w:p w14:paraId="24406E47" w14:textId="77777777" w:rsidR="00A57F50" w:rsidRPr="00A57F50" w:rsidRDefault="00A57F50" w:rsidP="00A57F50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BD2073C" w14:textId="48F61996" w:rsidR="00C8757B" w:rsidRPr="00901030" w:rsidRDefault="00C8757B" w:rsidP="001418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1030">
        <w:rPr>
          <w:rFonts w:ascii="Times New Roman" w:hAnsi="Times New Roman" w:cs="Times New Roman"/>
          <w:b/>
          <w:bCs/>
          <w:sz w:val="24"/>
          <w:szCs w:val="24"/>
        </w:rPr>
        <w:t>VI SKYRIUS</w:t>
      </w:r>
    </w:p>
    <w:p w14:paraId="436C8999" w14:textId="77777777" w:rsidR="00C8757B" w:rsidRPr="00901030" w:rsidRDefault="00C8757B" w:rsidP="001418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1030">
        <w:rPr>
          <w:rFonts w:ascii="Times New Roman" w:hAnsi="Times New Roman" w:cs="Times New Roman"/>
          <w:b/>
          <w:bCs/>
          <w:sz w:val="24"/>
          <w:szCs w:val="24"/>
        </w:rPr>
        <w:t>VIDAUS KONTROLĖS ANALIZĖ IR VERTINIMAS</w:t>
      </w:r>
    </w:p>
    <w:p w14:paraId="17DBC8BC" w14:textId="20C65BF6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25. Siekiant užtikrinti vidaus kontrolės kokybę, kiekvienais metais Progimnazijos direktorius</w:t>
      </w:r>
      <w:r w:rsidR="0014185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užtikrina, kad kiekvienais metais būtų atliekama vidaus kontrolės analizė (atliekama stebėsena,</w:t>
      </w:r>
      <w:r w:rsidR="0014185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įvertinama rizika), apimanti visus vidaus kontrolės elementus, kurios metu būtų įvertinami</w:t>
      </w:r>
      <w:r w:rsidR="0014185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Progimnazijos veiklos trūkumai, pokyčiai, atitiktis nustatytiems reikalavimams (ar vidaus kontrolė</w:t>
      </w:r>
      <w:r w:rsidR="0014185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Progimnazijoje įgyvendinama pagal Progimnazijos direktoriaus nustatytą vidaus kontrolės politiką ir ar</w:t>
      </w:r>
      <w:r w:rsidR="0014185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ji atitinka pasikeitusias veiklos sąlygas), vidaus kontrolės įgyvendinimo priežiūrą atliekančių darbuotojų</w:t>
      </w:r>
      <w:r w:rsidR="0014185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pateikta informacija, vidaus ir kitų auditų rezultatai ir numatomos vidaus kontrolės tobulinimo</w:t>
      </w:r>
      <w:r w:rsidR="0014185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priemonės.</w:t>
      </w:r>
    </w:p>
    <w:p w14:paraId="65B08346" w14:textId="77777777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26. Stebėseną apibūdina šie principai:</w:t>
      </w:r>
    </w:p>
    <w:p w14:paraId="0A215736" w14:textId="23231934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26.1. nuolatinė stebėsena ir (ar) periodiniai vertinimai – atliekama reguliari Progimnazijos</w:t>
      </w:r>
      <w:r w:rsidR="0014185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valdymo ir priežiūros veikla ir (ar) atskiri vertinimai, siekiant nustatyti, ar vidaus kontrolė</w:t>
      </w:r>
      <w:r w:rsidR="0014185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Progimnazijoje įgyvendinama pagal Progimnazijos vadovo nustatytą vidaus kontrolės politiką ir ar ji</w:t>
      </w:r>
      <w:r w:rsidR="0014185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atitinka pasikeitusias veiklos sąlygas:</w:t>
      </w:r>
    </w:p>
    <w:p w14:paraId="2CA4E343" w14:textId="16386E8F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26.1.1. nuolatinė stebėsena – integruota į kasdienę Progimnazijos veiklą ir atliekama</w:t>
      </w:r>
      <w:r w:rsidR="0014185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darbuotojams vykdant reguliarią (atitinkamų Progimnazijos veiklos sričių) valdymo ir priežiūros veiklą</w:t>
      </w:r>
      <w:r w:rsidR="0014185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bei kitus veiksmus pagal pavestas funkcijas (atliekant savo pareigas, nustatytas pareigybės aprašyme);</w:t>
      </w:r>
    </w:p>
    <w:p w14:paraId="1C2C4CCB" w14:textId="4994D7F9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26.1.2. periodiniai vertinimai – jų apimtį ir dažnumą lemia Progimnazijos rizikos vertinimas ir</w:t>
      </w:r>
      <w:r w:rsidR="0014185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nuolatinės stebėsenos rezultatai (nustačius tam tikrus veiklos trūkumus). Jie dažniausiai atliekami vidaus</w:t>
      </w:r>
      <w:r w:rsidR="0014185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auditorių ir kitų Progimnazijos audito vykdytojų;</w:t>
      </w:r>
    </w:p>
    <w:p w14:paraId="66834481" w14:textId="706B6FA2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26.2. trūkumų vertinimas ir pranešimas apie juos – apie vidaus kontrolės trūkumus</w:t>
      </w:r>
      <w:r w:rsidR="0014185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Progimnazijoje, nustatytus nuolatinės stebėsenos ir (ar) periodinių vertinimų metu, turi būti informuotas</w:t>
      </w:r>
      <w:r w:rsidR="0014185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Progimnazijos vadovas ir kiti sprendimus priimantys darbuotojai.</w:t>
      </w:r>
    </w:p>
    <w:p w14:paraId="54E8040B" w14:textId="77777777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27. Progimnazijos vidaus kontrolė vertinama:</w:t>
      </w:r>
    </w:p>
    <w:p w14:paraId="0AF6818D" w14:textId="62CD86BC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27.1. labai gerai – jei visa rizika yra nustatyta ir valdoma, vidaus kontrolės trūkumų nerasta;</w:t>
      </w:r>
    </w:p>
    <w:p w14:paraId="53F12EDA" w14:textId="07BD4E66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27.2. gerai – jei visa rizika yra nustatyta ir valdoma, bet yra vidaus kontrolės trūkumų, neturinčių</w:t>
      </w:r>
      <w:r w:rsidR="00A57F50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neigiamos įtakos Progimnazijos veiklos rezultatams;</w:t>
      </w:r>
    </w:p>
    <w:p w14:paraId="09407090" w14:textId="25E30673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27.3. patenkinamai – jei visa rizika yra nustatyta, tačiau dėl netinkamo rizikos valdymo yra vidaus</w:t>
      </w:r>
      <w:r w:rsidR="00A57F50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kontrolės trūkumų, kurie gali turėti neigiamą įtaką Progimnazijos veiklos rezultatams;</w:t>
      </w:r>
    </w:p>
    <w:p w14:paraId="7137ABA9" w14:textId="59041611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lastRenderedPageBreak/>
        <w:t>27.4. silpnai – jei ne visa rizika yra nustatyta, nevykdomas rizikos valdymas ir vidaus kontrolės</w:t>
      </w:r>
      <w:r w:rsidR="0014185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trūkumai daro neigiamą įtaką Progimnazijos veiklos rezultatams.</w:t>
      </w:r>
    </w:p>
    <w:p w14:paraId="3711DA79" w14:textId="0D731CA7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28. Atlikus vidaus kontrolės analizę ir vertinimą, Progimnazijos direktorius gali siūlyti vidaus</w:t>
      </w:r>
      <w:r w:rsidR="0014185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audito tarnybai atlikti tam tikrų viešojo juridinio asmens veiklos sričių vidaus auditą.</w:t>
      </w:r>
    </w:p>
    <w:p w14:paraId="1F993D4D" w14:textId="03D40410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29. Vidaus kontrolė Progimnazijoje nuolat tobulinama, atsižvelgiant į vidaus kontrolės analizės ir</w:t>
      </w:r>
      <w:r w:rsidR="0014185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vertinimo rezultatus (pateiktas rekomendacijas ir pasiūlymus).</w:t>
      </w:r>
    </w:p>
    <w:p w14:paraId="3C34EBBE" w14:textId="77777777" w:rsidR="00A57F50" w:rsidRPr="00A57F50" w:rsidRDefault="00A57F50" w:rsidP="00A57F50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4D1767B" w14:textId="117B2486" w:rsidR="00C8757B" w:rsidRPr="00901030" w:rsidRDefault="00C8757B" w:rsidP="001418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1030">
        <w:rPr>
          <w:rFonts w:ascii="Times New Roman" w:hAnsi="Times New Roman" w:cs="Times New Roman"/>
          <w:b/>
          <w:bCs/>
          <w:sz w:val="24"/>
          <w:szCs w:val="24"/>
        </w:rPr>
        <w:t>VII SKYRIUS</w:t>
      </w:r>
    </w:p>
    <w:p w14:paraId="02BB3FC7" w14:textId="77777777" w:rsidR="00C8757B" w:rsidRPr="00901030" w:rsidRDefault="00C8757B" w:rsidP="001418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1030">
        <w:rPr>
          <w:rFonts w:ascii="Times New Roman" w:hAnsi="Times New Roman" w:cs="Times New Roman"/>
          <w:b/>
          <w:bCs/>
          <w:sz w:val="24"/>
          <w:szCs w:val="24"/>
        </w:rPr>
        <w:t>INFORMACIJOS APIE VIDAUS KONTROLĖS ĮGYVENDINIMĄ TEIKIMAS</w:t>
      </w:r>
    </w:p>
    <w:p w14:paraId="088CA7C0" w14:textId="1C1518A0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30. Progimnazijos vadovas kiekvienais metais informaciją apie vidaus kontrolės įgyvendinimą jo</w:t>
      </w:r>
      <w:r w:rsidR="0014185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Progimnazijoje teikia savininkui jo nurodytu informacijos teikimo terminu. Savininkas šią informaciją</w:t>
      </w:r>
      <w:r w:rsidR="0014185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teikia iki kovo 1 dienos Finansų ministerijai. Informacija apie vidaus kontrolės įgyvendinimą</w:t>
      </w:r>
      <w:r w:rsidR="0014185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pateikiama:</w:t>
      </w:r>
    </w:p>
    <w:p w14:paraId="170C170B" w14:textId="77777777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30.1. ar Progimnazijoje nustatyta vidaus kontrolės politika ir ar ji veiksminga;</w:t>
      </w:r>
    </w:p>
    <w:p w14:paraId="3DF903A8" w14:textId="74496A20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30.2. kaip Progimnazijoje kuriama ir įgyvendinama vidaus kontrolė, atitinkanti vidaus kontrolės</w:t>
      </w:r>
      <w:r w:rsidR="0014185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principus ir apimanti visus vidaus kontrolės elementus;</w:t>
      </w:r>
    </w:p>
    <w:p w14:paraId="597D271B" w14:textId="331127F2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30.3. ar atliekama vidaus kontrolės analizė, apimanti visus vidaus kontrolės elementus, įvertinami</w:t>
      </w:r>
      <w:r w:rsidR="00141854">
        <w:rPr>
          <w:rFonts w:ascii="Times New Roman" w:hAnsi="Times New Roman" w:cs="Times New Roman"/>
          <w:sz w:val="24"/>
          <w:szCs w:val="24"/>
        </w:rPr>
        <w:t xml:space="preserve"> Prog</w:t>
      </w:r>
      <w:r w:rsidRPr="00C8757B">
        <w:rPr>
          <w:rFonts w:ascii="Times New Roman" w:hAnsi="Times New Roman" w:cs="Times New Roman"/>
          <w:sz w:val="24"/>
          <w:szCs w:val="24"/>
        </w:rPr>
        <w:t>imnazijos veiklos trūkumai, pokyčiai, atitiktis nustatytiems reikalavimams;</w:t>
      </w:r>
    </w:p>
    <w:p w14:paraId="495629B2" w14:textId="6C11D89D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30.4. ar pašalinti vidaus kontrolės įgyvendinimo priežiūrą atliekančių darbuotojų, vidaus auditorių</w:t>
      </w:r>
      <w:r w:rsidR="00141854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ir kitų Progimnazijos audito vykdytojų nustatyti vidaus kontrolės trūkumai ir jų atsiradimą lemiantys</w:t>
      </w:r>
      <w:r w:rsidR="00D77E18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veiksniai;</w:t>
      </w:r>
    </w:p>
    <w:p w14:paraId="098A807D" w14:textId="77777777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30.5. Progimnazijos vidaus kontrolės vertinimas.</w:t>
      </w:r>
    </w:p>
    <w:p w14:paraId="44ECF98A" w14:textId="77777777" w:rsidR="00A57F50" w:rsidRPr="00A57F50" w:rsidRDefault="00A57F50" w:rsidP="00A57F50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16FE153" w14:textId="5544A14D" w:rsidR="00C8757B" w:rsidRPr="00901030" w:rsidRDefault="00C8757B" w:rsidP="00D77E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1030">
        <w:rPr>
          <w:rFonts w:ascii="Times New Roman" w:hAnsi="Times New Roman" w:cs="Times New Roman"/>
          <w:b/>
          <w:bCs/>
          <w:sz w:val="24"/>
          <w:szCs w:val="24"/>
        </w:rPr>
        <w:t>VIII SKYRIUS</w:t>
      </w:r>
    </w:p>
    <w:p w14:paraId="5C24038B" w14:textId="77777777" w:rsidR="00C8757B" w:rsidRPr="00901030" w:rsidRDefault="00C8757B" w:rsidP="00D77E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1030">
        <w:rPr>
          <w:rFonts w:ascii="Times New Roman" w:hAnsi="Times New Roman" w:cs="Times New Roman"/>
          <w:b/>
          <w:bCs/>
          <w:sz w:val="24"/>
          <w:szCs w:val="24"/>
        </w:rPr>
        <w:t>BAIGIAMOSIOS NUOSTATOS</w:t>
      </w:r>
    </w:p>
    <w:p w14:paraId="5BFB654F" w14:textId="789FDB42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31. Visi už veiklos kontrolę atsakingi asmenys privalo laiku ir kokybiškai atlikti savo kontrolės</w:t>
      </w:r>
      <w:r w:rsidR="00D77E18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pareigas, privalo siekti, kad kontrolė Progimnazijoje būtų veiksminga, t. y. patys privalo vykdyti</w:t>
      </w:r>
      <w:r w:rsidR="00D77E18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kontrolę savo konkrečios veiklos aplinkoje ir atsakyti už jos nevykdymą.</w:t>
      </w:r>
    </w:p>
    <w:p w14:paraId="4A635A59" w14:textId="188F44AF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32. Progimnazijos darbuotojai, pastebėję šios Politikos pažeidimus, apie juos privalo informuoti</w:t>
      </w:r>
      <w:r w:rsidR="00D77E18">
        <w:rPr>
          <w:rFonts w:ascii="Times New Roman" w:hAnsi="Times New Roman" w:cs="Times New Roman"/>
          <w:sz w:val="24"/>
          <w:szCs w:val="24"/>
        </w:rPr>
        <w:t xml:space="preserve">  </w:t>
      </w:r>
      <w:r w:rsidRPr="00C8757B">
        <w:rPr>
          <w:rFonts w:ascii="Times New Roman" w:hAnsi="Times New Roman" w:cs="Times New Roman"/>
          <w:sz w:val="24"/>
          <w:szCs w:val="24"/>
        </w:rPr>
        <w:t>direktorių, turi teisę raštu direktoriui teikti šios Politikos ir veiklos kontrolės tobulinimo pasiūlymus.</w:t>
      </w:r>
    </w:p>
    <w:p w14:paraId="608DE025" w14:textId="77777777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33. Su šia Politika Progimnazijos darbuotojai susipažįsta el. būdu (per DVS sistemą).</w:t>
      </w:r>
    </w:p>
    <w:p w14:paraId="5E9C725F" w14:textId="0D8F0DAB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34. Progimnazijos direktorius užtikrina, kad būtų pašalinti veiklos kontrolės srityje atsakingų</w:t>
      </w:r>
      <w:r w:rsidR="00D77E18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asmenų nustatyti trūkumai ir jų atsiradimą lemiantys veiksniai.</w:t>
      </w:r>
    </w:p>
    <w:p w14:paraId="52B2F1A8" w14:textId="1D68D9F7" w:rsidR="00C8757B" w:rsidRPr="00C8757B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35. Už šioje Politikoje nustatytų pareigų nesilaikymą darbuotojams gali būti skiriamos drausminės</w:t>
      </w:r>
      <w:r w:rsidR="00D77E18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nuobaudos Darbo kodekso nustatyta tvarka.</w:t>
      </w:r>
    </w:p>
    <w:p w14:paraId="4DDD6C59" w14:textId="304B1DA5" w:rsidR="00A57F50" w:rsidRDefault="00C8757B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57B">
        <w:rPr>
          <w:rFonts w:ascii="Times New Roman" w:hAnsi="Times New Roman" w:cs="Times New Roman"/>
          <w:sz w:val="24"/>
          <w:szCs w:val="24"/>
        </w:rPr>
        <w:t>36. Politikoje dalyvaujančių darbuotojų pagrindinės pareigos ir atsakomybė kontrolės srityje yra</w:t>
      </w:r>
      <w:r w:rsidR="00D77E18">
        <w:rPr>
          <w:rFonts w:ascii="Times New Roman" w:hAnsi="Times New Roman" w:cs="Times New Roman"/>
          <w:sz w:val="24"/>
          <w:szCs w:val="24"/>
        </w:rPr>
        <w:t xml:space="preserve">  </w:t>
      </w:r>
      <w:r w:rsidRPr="00C8757B">
        <w:rPr>
          <w:rFonts w:ascii="Times New Roman" w:hAnsi="Times New Roman" w:cs="Times New Roman"/>
          <w:sz w:val="24"/>
          <w:szCs w:val="24"/>
        </w:rPr>
        <w:t>aprašomos jų pareigybių aprašymuose, Progimnazijos darbo tvarkos taisyklėse, Pedagogų etikos kodekse, Progimnazijos finansų kontrolės taisyklėse, atskiruose Progimnazijos direktoriaus įsakymuose,</w:t>
      </w:r>
      <w:r w:rsidR="00D77E18">
        <w:rPr>
          <w:rFonts w:ascii="Times New Roman" w:hAnsi="Times New Roman" w:cs="Times New Roman"/>
          <w:sz w:val="24"/>
          <w:szCs w:val="24"/>
        </w:rPr>
        <w:t xml:space="preserve"> </w:t>
      </w:r>
      <w:r w:rsidRPr="00C8757B">
        <w:rPr>
          <w:rFonts w:ascii="Times New Roman" w:hAnsi="Times New Roman" w:cs="Times New Roman"/>
          <w:sz w:val="24"/>
          <w:szCs w:val="24"/>
        </w:rPr>
        <w:t>reglamentuojančiuose darbuotojui priskirtą veiklą.</w:t>
      </w:r>
    </w:p>
    <w:p w14:paraId="02CC8BF1" w14:textId="682BA873" w:rsidR="008A6C0D" w:rsidRPr="00C8757B" w:rsidRDefault="00A57F50" w:rsidP="00C875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77E18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C8757B" w:rsidRPr="00C8757B"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8A6C0D" w:rsidRPr="00C8757B" w:rsidSect="00A57F50">
      <w:footerReference w:type="default" r:id="rId6"/>
      <w:pgSz w:w="11906" w:h="16838"/>
      <w:pgMar w:top="1134" w:right="567" w:bottom="567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12DA5" w14:textId="77777777" w:rsidR="00A57F50" w:rsidRDefault="00A57F50" w:rsidP="00A57F50">
      <w:pPr>
        <w:spacing w:after="0" w:line="240" w:lineRule="auto"/>
      </w:pPr>
      <w:r>
        <w:separator/>
      </w:r>
    </w:p>
  </w:endnote>
  <w:endnote w:type="continuationSeparator" w:id="0">
    <w:p w14:paraId="4AB3DE91" w14:textId="77777777" w:rsidR="00A57F50" w:rsidRDefault="00A57F50" w:rsidP="00A57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764922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5A89510" w14:textId="3A781E2A" w:rsidR="00A57F50" w:rsidRPr="00E72FE4" w:rsidRDefault="00A57F50">
        <w:pPr>
          <w:pStyle w:val="Porat"/>
          <w:jc w:val="center"/>
          <w:rPr>
            <w:rFonts w:ascii="Times New Roman" w:hAnsi="Times New Roman" w:cs="Times New Roman"/>
          </w:rPr>
        </w:pPr>
        <w:r w:rsidRPr="00E72FE4">
          <w:rPr>
            <w:rFonts w:ascii="Times New Roman" w:hAnsi="Times New Roman" w:cs="Times New Roman"/>
          </w:rPr>
          <w:fldChar w:fldCharType="begin"/>
        </w:r>
        <w:r w:rsidRPr="00E72FE4">
          <w:rPr>
            <w:rFonts w:ascii="Times New Roman" w:hAnsi="Times New Roman" w:cs="Times New Roman"/>
          </w:rPr>
          <w:instrText>PAGE   \* MERGEFORMAT</w:instrText>
        </w:r>
        <w:r w:rsidRPr="00E72FE4">
          <w:rPr>
            <w:rFonts w:ascii="Times New Roman" w:hAnsi="Times New Roman" w:cs="Times New Roman"/>
          </w:rPr>
          <w:fldChar w:fldCharType="separate"/>
        </w:r>
        <w:r w:rsidRPr="00E72FE4">
          <w:rPr>
            <w:rFonts w:ascii="Times New Roman" w:hAnsi="Times New Roman" w:cs="Times New Roman"/>
          </w:rPr>
          <w:t>2</w:t>
        </w:r>
        <w:r w:rsidRPr="00E72FE4">
          <w:rPr>
            <w:rFonts w:ascii="Times New Roman" w:hAnsi="Times New Roman" w:cs="Times New Roman"/>
          </w:rPr>
          <w:fldChar w:fldCharType="end"/>
        </w:r>
      </w:p>
    </w:sdtContent>
  </w:sdt>
  <w:p w14:paraId="4633728A" w14:textId="77777777" w:rsidR="00A57F50" w:rsidRDefault="00A57F5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DED27" w14:textId="77777777" w:rsidR="00A57F50" w:rsidRDefault="00A57F50" w:rsidP="00A57F50">
      <w:pPr>
        <w:spacing w:after="0" w:line="240" w:lineRule="auto"/>
      </w:pPr>
      <w:r>
        <w:separator/>
      </w:r>
    </w:p>
  </w:footnote>
  <w:footnote w:type="continuationSeparator" w:id="0">
    <w:p w14:paraId="7C088705" w14:textId="77777777" w:rsidR="00A57F50" w:rsidRDefault="00A57F50" w:rsidP="00A57F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57B"/>
    <w:rsid w:val="00141854"/>
    <w:rsid w:val="00382A59"/>
    <w:rsid w:val="008A6C0D"/>
    <w:rsid w:val="00901030"/>
    <w:rsid w:val="00967C75"/>
    <w:rsid w:val="00A57F50"/>
    <w:rsid w:val="00C8757B"/>
    <w:rsid w:val="00C94057"/>
    <w:rsid w:val="00D77E18"/>
    <w:rsid w:val="00E47795"/>
    <w:rsid w:val="00E72FE4"/>
    <w:rsid w:val="00F8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7B228"/>
  <w15:chartTrackingRefBased/>
  <w15:docId w15:val="{667CF684-34E4-4DDA-A46E-1978F2C58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01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57F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7F50"/>
  </w:style>
  <w:style w:type="paragraph" w:styleId="Porat">
    <w:name w:val="footer"/>
    <w:basedOn w:val="prastasis"/>
    <w:link w:val="PoratDiagrama"/>
    <w:uiPriority w:val="99"/>
    <w:unhideWhenUsed/>
    <w:rsid w:val="00A57F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57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12692</Words>
  <Characters>7236</Characters>
  <Application>Microsoft Office Word</Application>
  <DocSecurity>0</DocSecurity>
  <Lines>60</Lines>
  <Paragraphs>39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Stanislovas Šimanauskas</dc:creator>
  <cp:keywords/>
  <dc:description/>
  <cp:lastModifiedBy>Rasa Matusevičienė</cp:lastModifiedBy>
  <cp:revision>5</cp:revision>
  <cp:lastPrinted>2021-01-19T11:36:00Z</cp:lastPrinted>
  <dcterms:created xsi:type="dcterms:W3CDTF">2021-01-19T08:58:00Z</dcterms:created>
  <dcterms:modified xsi:type="dcterms:W3CDTF">2021-01-19T11:59:00Z</dcterms:modified>
</cp:coreProperties>
</file>