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85" w:type="dxa"/>
        <w:tblInd w:w="4815" w:type="dxa"/>
        <w:tblLayout w:type="fixed"/>
        <w:tblCellMar>
          <w:left w:w="90" w:type="dxa"/>
          <w:right w:w="90" w:type="dxa"/>
        </w:tblCellMar>
        <w:tblLook w:val="04A0" w:firstRow="1" w:lastRow="0" w:firstColumn="1" w:lastColumn="0" w:noHBand="0" w:noVBand="1"/>
      </w:tblPr>
      <w:tblGrid>
        <w:gridCol w:w="5085"/>
      </w:tblGrid>
      <w:tr w:rsidR="00AE22E4" w14:paraId="5F2D662E" w14:textId="77777777">
        <w:trPr>
          <w:trHeight w:val="300"/>
        </w:trPr>
        <w:tc>
          <w:tcPr>
            <w:tcW w:w="5085" w:type="dxa"/>
            <w:tcBorders>
              <w:top w:val="nil"/>
              <w:left w:val="nil"/>
              <w:bottom w:val="nil"/>
              <w:right w:val="nil"/>
            </w:tcBorders>
          </w:tcPr>
          <w:p w14:paraId="756C84BE" w14:textId="3B239222" w:rsidR="00AE22E4" w:rsidRDefault="00000000">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SUDERINTA</w:t>
            </w:r>
          </w:p>
        </w:tc>
      </w:tr>
      <w:tr w:rsidR="00AE22E4" w14:paraId="3C911F90" w14:textId="77777777">
        <w:trPr>
          <w:trHeight w:val="300"/>
        </w:trPr>
        <w:tc>
          <w:tcPr>
            <w:tcW w:w="5085" w:type="dxa"/>
            <w:tcBorders>
              <w:top w:val="nil"/>
              <w:left w:val="nil"/>
              <w:bottom w:val="nil"/>
              <w:right w:val="nil"/>
            </w:tcBorders>
          </w:tcPr>
          <w:p w14:paraId="4FBC5421" w14:textId="3909E373" w:rsidR="004A559A" w:rsidRDefault="00000000">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Kauno miesto </w:t>
            </w:r>
            <w:r w:rsidR="007337B2">
              <w:rPr>
                <w:rFonts w:ascii="Times New Roman" w:eastAsia="Times New Roman" w:hAnsi="Times New Roman" w:cs="Times New Roman"/>
                <w:color w:val="000000" w:themeColor="text1"/>
              </w:rPr>
              <w:t>s</w:t>
            </w:r>
            <w:r w:rsidR="004A559A">
              <w:rPr>
                <w:rFonts w:ascii="Times New Roman" w:eastAsia="Times New Roman" w:hAnsi="Times New Roman" w:cs="Times New Roman"/>
                <w:color w:val="000000" w:themeColor="text1"/>
              </w:rPr>
              <w:t>avivaldybės administracijos</w:t>
            </w:r>
          </w:p>
          <w:p w14:paraId="52368E91" w14:textId="246D1356" w:rsidR="004A559A" w:rsidRDefault="00000000" w:rsidP="004A559A">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Švietimo skyriaus</w:t>
            </w:r>
            <w:r w:rsidR="004A559A">
              <w:rPr>
                <w:rFonts w:ascii="Times New Roman" w:eastAsia="Times New Roman" w:hAnsi="Times New Roman" w:cs="Times New Roman"/>
                <w:color w:val="000000" w:themeColor="text1"/>
              </w:rPr>
              <w:t xml:space="preserve"> vedėja  </w:t>
            </w:r>
          </w:p>
          <w:p w14:paraId="6BB5E7F9" w14:textId="078B9B2B" w:rsidR="00AE22E4" w:rsidRDefault="004A559A">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Ona Gucevičienė</w:t>
            </w:r>
          </w:p>
        </w:tc>
      </w:tr>
      <w:tr w:rsidR="00AE22E4" w14:paraId="3F20F1DD" w14:textId="77777777">
        <w:trPr>
          <w:trHeight w:val="300"/>
        </w:trPr>
        <w:tc>
          <w:tcPr>
            <w:tcW w:w="5085" w:type="dxa"/>
            <w:tcBorders>
              <w:top w:val="nil"/>
              <w:left w:val="nil"/>
              <w:bottom w:val="nil"/>
              <w:right w:val="nil"/>
            </w:tcBorders>
          </w:tcPr>
          <w:p w14:paraId="63DA0C91" w14:textId="77777777" w:rsidR="00AE22E4" w:rsidRDefault="00AE22E4" w:rsidP="004A559A">
            <w:pPr>
              <w:spacing w:after="0" w:line="240" w:lineRule="auto"/>
              <w:rPr>
                <w:rFonts w:ascii="Times New Roman" w:eastAsia="Times New Roman" w:hAnsi="Times New Roman" w:cs="Times New Roman"/>
                <w:color w:val="000000" w:themeColor="text1"/>
              </w:rPr>
            </w:pPr>
          </w:p>
        </w:tc>
      </w:tr>
      <w:tr w:rsidR="00AE22E4" w14:paraId="7FB24A8B" w14:textId="77777777">
        <w:trPr>
          <w:trHeight w:val="300"/>
        </w:trPr>
        <w:tc>
          <w:tcPr>
            <w:tcW w:w="5085" w:type="dxa"/>
            <w:tcBorders>
              <w:top w:val="nil"/>
              <w:left w:val="nil"/>
              <w:bottom w:val="nil"/>
              <w:right w:val="nil"/>
            </w:tcBorders>
          </w:tcPr>
          <w:p w14:paraId="6DEB874B" w14:textId="77777777" w:rsidR="00AE22E4" w:rsidRDefault="00000000">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AE22E4" w14:paraId="02AD8D5D" w14:textId="77777777">
        <w:trPr>
          <w:trHeight w:val="300"/>
        </w:trPr>
        <w:tc>
          <w:tcPr>
            <w:tcW w:w="5085" w:type="dxa"/>
            <w:tcBorders>
              <w:top w:val="nil"/>
              <w:left w:val="nil"/>
              <w:bottom w:val="nil"/>
              <w:right w:val="nil"/>
            </w:tcBorders>
          </w:tcPr>
          <w:p w14:paraId="75E2B1E6" w14:textId="77777777" w:rsidR="00AE22E4" w:rsidRDefault="00000000">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(parašas)</w:t>
            </w:r>
          </w:p>
          <w:p w14:paraId="14CFCB0E" w14:textId="77777777" w:rsidR="00AE22E4" w:rsidRDefault="00AE22E4">
            <w:pPr>
              <w:spacing w:after="0" w:line="240" w:lineRule="auto"/>
              <w:rPr>
                <w:rFonts w:ascii="Times New Roman" w:eastAsia="Times New Roman" w:hAnsi="Times New Roman" w:cs="Times New Roman"/>
                <w:color w:val="000000" w:themeColor="text1"/>
              </w:rPr>
            </w:pPr>
          </w:p>
        </w:tc>
      </w:tr>
      <w:tr w:rsidR="00AE22E4" w14:paraId="572A5E50" w14:textId="77777777">
        <w:trPr>
          <w:trHeight w:val="300"/>
        </w:trPr>
        <w:tc>
          <w:tcPr>
            <w:tcW w:w="5085" w:type="dxa"/>
            <w:tcBorders>
              <w:top w:val="nil"/>
              <w:left w:val="nil"/>
              <w:bottom w:val="nil"/>
              <w:right w:val="nil"/>
            </w:tcBorders>
          </w:tcPr>
          <w:p w14:paraId="5714E1E1" w14:textId="77777777" w:rsidR="00AE22E4" w:rsidRDefault="00000000">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AE22E4" w14:paraId="099F3B4E" w14:textId="77777777">
        <w:trPr>
          <w:trHeight w:val="300"/>
        </w:trPr>
        <w:tc>
          <w:tcPr>
            <w:tcW w:w="5085" w:type="dxa"/>
            <w:tcBorders>
              <w:top w:val="nil"/>
              <w:left w:val="nil"/>
              <w:bottom w:val="nil"/>
              <w:right w:val="nil"/>
            </w:tcBorders>
          </w:tcPr>
          <w:p w14:paraId="0F711149" w14:textId="77777777" w:rsidR="00AE22E4" w:rsidRDefault="00000000">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(data)</w:t>
            </w:r>
          </w:p>
          <w:p w14:paraId="7FB0D869" w14:textId="77777777" w:rsidR="00AE22E4" w:rsidRDefault="00AE22E4">
            <w:pPr>
              <w:spacing w:after="0" w:line="240" w:lineRule="auto"/>
              <w:rPr>
                <w:rFonts w:ascii="Times New Roman" w:eastAsia="Times New Roman" w:hAnsi="Times New Roman" w:cs="Times New Roman"/>
                <w:color w:val="000000" w:themeColor="text1"/>
                <w:sz w:val="18"/>
                <w:szCs w:val="18"/>
              </w:rPr>
            </w:pPr>
          </w:p>
          <w:p w14:paraId="3B87469A" w14:textId="77777777" w:rsidR="0025275B" w:rsidRDefault="0025275B">
            <w:pPr>
              <w:spacing w:after="0" w:line="240" w:lineRule="auto"/>
              <w:rPr>
                <w:rFonts w:ascii="Times New Roman" w:eastAsia="Times New Roman" w:hAnsi="Times New Roman" w:cs="Times New Roman"/>
                <w:color w:val="000000" w:themeColor="text1"/>
              </w:rPr>
            </w:pPr>
          </w:p>
          <w:p w14:paraId="3E6B2B81" w14:textId="5EAA04CE" w:rsidR="00AE22E4" w:rsidRPr="004A559A" w:rsidRDefault="00000000">
            <w:pPr>
              <w:spacing w:after="0" w:line="240" w:lineRule="auto"/>
              <w:rPr>
                <w:rFonts w:ascii="Times New Roman" w:eastAsia="Times New Roman" w:hAnsi="Times New Roman" w:cs="Times New Roman"/>
                <w:color w:val="000000" w:themeColor="text1"/>
              </w:rPr>
            </w:pPr>
            <w:r w:rsidRPr="004A559A">
              <w:rPr>
                <w:rFonts w:ascii="Times New Roman" w:eastAsia="Times New Roman" w:hAnsi="Times New Roman" w:cs="Times New Roman"/>
                <w:color w:val="000000" w:themeColor="text1"/>
              </w:rPr>
              <w:t xml:space="preserve">PATVIRTINTA </w:t>
            </w:r>
          </w:p>
          <w:p w14:paraId="3070DB57" w14:textId="77777777" w:rsidR="00AE22E4" w:rsidRPr="004A559A" w:rsidRDefault="00000000">
            <w:pPr>
              <w:spacing w:after="0" w:line="240" w:lineRule="auto"/>
              <w:rPr>
                <w:rFonts w:ascii="Times New Roman" w:eastAsia="Times New Roman" w:hAnsi="Times New Roman" w:cs="Times New Roman"/>
                <w:color w:val="000000" w:themeColor="text1"/>
              </w:rPr>
            </w:pPr>
            <w:r w:rsidRPr="004A559A">
              <w:rPr>
                <w:rFonts w:ascii="Times New Roman" w:eastAsia="Times New Roman" w:hAnsi="Times New Roman" w:cs="Times New Roman"/>
                <w:color w:val="000000" w:themeColor="text1"/>
              </w:rPr>
              <w:t xml:space="preserve">Kauno Kazio Griniaus progimnazijos </w:t>
            </w:r>
          </w:p>
          <w:p w14:paraId="749B6C86" w14:textId="77777777" w:rsidR="00AE22E4" w:rsidRDefault="00000000">
            <w:pPr>
              <w:spacing w:after="0" w:line="240" w:lineRule="auto"/>
              <w:rPr>
                <w:rFonts w:ascii="Times New Roman" w:eastAsia="Times New Roman" w:hAnsi="Times New Roman" w:cs="Times New Roman"/>
                <w:color w:val="000000" w:themeColor="text1"/>
                <w:sz w:val="18"/>
                <w:szCs w:val="18"/>
              </w:rPr>
            </w:pPr>
            <w:r w:rsidRPr="004A559A">
              <w:rPr>
                <w:rFonts w:ascii="Times New Roman" w:eastAsia="Times New Roman" w:hAnsi="Times New Roman" w:cs="Times New Roman"/>
                <w:color w:val="000000" w:themeColor="text1"/>
              </w:rPr>
              <w:t>direktoriaus įsakymu Nr. 1V-15</w:t>
            </w:r>
          </w:p>
        </w:tc>
      </w:tr>
    </w:tbl>
    <w:p w14:paraId="360BA7AE" w14:textId="77777777" w:rsidR="00AE22E4" w:rsidRDefault="00AE22E4">
      <w:pPr>
        <w:ind w:firstLine="426"/>
        <w:jc w:val="both"/>
        <w:rPr>
          <w:rFonts w:ascii="Times New Roman" w:eastAsia="Times New Roman" w:hAnsi="Times New Roman" w:cs="Times New Roman"/>
          <w:color w:val="000000" w:themeColor="text1"/>
        </w:rPr>
      </w:pPr>
    </w:p>
    <w:p w14:paraId="782C8F81" w14:textId="77777777" w:rsidR="00AE22E4" w:rsidRDefault="00000000">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KAUNO KAZIO GRINIAUS PROGIMNAZIJOS</w:t>
      </w:r>
    </w:p>
    <w:p w14:paraId="608A4B23" w14:textId="77777777" w:rsidR="00AE22E4" w:rsidRDefault="00000000">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2025–2026 </w:t>
      </w:r>
      <w:r>
        <w:rPr>
          <w:rFonts w:ascii="Times New Roman" w:eastAsia="Times New Roman" w:hAnsi="Times New Roman" w:cs="Times New Roman"/>
          <w:b/>
          <w:bCs/>
          <w:caps/>
          <w:color w:val="000000" w:themeColor="text1"/>
        </w:rPr>
        <w:t xml:space="preserve">MOKSLO METŲ </w:t>
      </w:r>
    </w:p>
    <w:p w14:paraId="3471608C" w14:textId="77777777" w:rsidR="00AE22E4" w:rsidRDefault="00000000">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b/>
          <w:bCs/>
          <w:caps/>
          <w:color w:val="000000" w:themeColor="text1"/>
        </w:rPr>
        <w:t>PRADINIO, PAGRINDINIO UGDYMO PROGRAMŲ</w:t>
      </w:r>
    </w:p>
    <w:p w14:paraId="7C91A4BC" w14:textId="77777777" w:rsidR="00AE22E4" w:rsidRDefault="00000000">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b/>
          <w:bCs/>
          <w:caps/>
          <w:color w:val="000000" w:themeColor="text1"/>
        </w:rPr>
        <w:t>UGDYMO PLANAS</w:t>
      </w:r>
    </w:p>
    <w:p w14:paraId="7A69C43E" w14:textId="77777777" w:rsidR="00AE22E4" w:rsidRDefault="00AE22E4">
      <w:pPr>
        <w:ind w:firstLine="426"/>
        <w:jc w:val="both"/>
        <w:rPr>
          <w:rFonts w:ascii="Times New Roman" w:eastAsia="Times New Roman" w:hAnsi="Times New Roman" w:cs="Times New Roman"/>
          <w:color w:val="000000" w:themeColor="text1"/>
        </w:rPr>
      </w:pPr>
    </w:p>
    <w:p w14:paraId="469A79C8"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2025–2026 m. m. Kazio Griniaus progimnazijoje pagrindinis dėmesys skiriamas bendrųjų programų įgyvendinimui 1–8 klasėse, užtikrinant įtraukųjį ugdymą visiems mokiniams, nepriklausomai nuo jų gebėjimų, kalbinės aplinkos ar socialinių sąlygų.</w:t>
      </w:r>
    </w:p>
    <w:p w14:paraId="2F3EBFDB" w14:textId="77777777" w:rsidR="00AE22E4" w:rsidRDefault="00000000">
      <w:pPr>
        <w:spacing w:after="0"/>
        <w:ind w:firstLine="567"/>
        <w:jc w:val="both"/>
      </w:pPr>
      <w:r>
        <w:rPr>
          <w:rFonts w:ascii="Times New Roman" w:eastAsia="Times New Roman" w:hAnsi="Times New Roman" w:cs="Times New Roman"/>
          <w:color w:val="000000" w:themeColor="text1"/>
        </w:rPr>
        <w:t>Stiprinama mokinio individuali pažanga, įtvirtinant formuojamojo vertinimo praktiką, remiantis mokinio sėkmės kriterijais ir mokymosi pažangos stebėsena. Skatinamas demokratinis sprendimų priėmimas kartu su mokiniais, kuriant mokymosi motyvaciją ir atsakomybę.</w:t>
      </w:r>
    </w:p>
    <w:p w14:paraId="1552F201" w14:textId="77777777" w:rsidR="00AE22E4" w:rsidRDefault="00000000">
      <w:pPr>
        <w:spacing w:after="0"/>
        <w:ind w:firstLine="567"/>
        <w:jc w:val="both"/>
      </w:pPr>
      <w:r>
        <w:rPr>
          <w:rFonts w:ascii="Times New Roman" w:eastAsia="Times New Roman" w:hAnsi="Times New Roman" w:cs="Times New Roman"/>
          <w:color w:val="000000" w:themeColor="text1"/>
        </w:rPr>
        <w:t>Mokymosi motyvacijos stiprinimui ir mokinio savivertės auginimui taikomi savivaldžio mokymosi metodai, siūlomi skirtingi užduočių atlikimo būdai, pateikiamas savalaikis grįžtamasis ryšys. Ugdymas grindžiamas universalaus dizaino mokymosi (UDM) principais – mokymosi turinys ir aplinka prieinami visiems.</w:t>
      </w:r>
    </w:p>
    <w:p w14:paraId="2A1AC1BE" w14:textId="77777777" w:rsidR="00AE22E4" w:rsidRDefault="00000000">
      <w:pPr>
        <w:spacing w:after="0"/>
        <w:ind w:firstLine="567"/>
        <w:jc w:val="both"/>
      </w:pPr>
      <w:r>
        <w:rPr>
          <w:rFonts w:ascii="Times New Roman" w:eastAsia="Times New Roman" w:hAnsi="Times New Roman" w:cs="Times New Roman"/>
          <w:color w:val="000000" w:themeColor="text1"/>
        </w:rPr>
        <w:t>Plėtojamas pagalbos mokiniui modelis: efektyvinamos dalykinės konsultacijos, individualios pagalbos formos, mokinių ugdymo pasiekimų analizė, aktyvesnis mokinių įtraukimas į savo mokymosi planavimą.</w:t>
      </w:r>
    </w:p>
    <w:p w14:paraId="5F876466" w14:textId="77777777" w:rsidR="00AE22E4" w:rsidRDefault="00000000">
      <w:pPr>
        <w:spacing w:after="0"/>
        <w:ind w:firstLine="567"/>
        <w:jc w:val="both"/>
      </w:pPr>
      <w:r>
        <w:rPr>
          <w:rFonts w:ascii="Times New Roman" w:eastAsia="Times New Roman" w:hAnsi="Times New Roman" w:cs="Times New Roman"/>
          <w:color w:val="000000" w:themeColor="text1"/>
        </w:rPr>
        <w:t>Ugdymo kokybė stiprinama atliepiant bendruomenės poreikius – per kūrybinių veiklų plėtrą, neformaliojo švietimo integraciją į ugdymo planus, saviraiškos galimybių plėtojimą. Mokiniai skatinami dalyvauti mokyklos kultūriniame gyvenime, pilietinėse ir savanoriškose veiklose.</w:t>
      </w:r>
    </w:p>
    <w:p w14:paraId="682376BE" w14:textId="77777777" w:rsidR="00AE22E4" w:rsidRDefault="00000000">
      <w:pPr>
        <w:spacing w:after="0"/>
        <w:ind w:firstLine="567"/>
        <w:jc w:val="both"/>
      </w:pPr>
      <w:r>
        <w:rPr>
          <w:rFonts w:ascii="Times New Roman" w:eastAsia="Times New Roman" w:hAnsi="Times New Roman" w:cs="Times New Roman"/>
          <w:color w:val="000000" w:themeColor="text1"/>
        </w:rPr>
        <w:t>Kolegialaus bendradarbiavimo kultūra – viena iš prioritetinių sričių: ugdymas grindžiamas atviromis pamokomis, integruotais tarpdisciplininiais projektais, mokytojų bendradarbiavimu ir gerosios patirties sklaida.</w:t>
      </w:r>
    </w:p>
    <w:p w14:paraId="338F411F" w14:textId="77777777" w:rsidR="00AE22E4" w:rsidRDefault="00000000">
      <w:pPr>
        <w:spacing w:after="0"/>
        <w:ind w:firstLine="567"/>
        <w:jc w:val="both"/>
      </w:pPr>
      <w:r>
        <w:rPr>
          <w:rFonts w:ascii="Times New Roman" w:eastAsia="Times New Roman" w:hAnsi="Times New Roman" w:cs="Times New Roman"/>
          <w:color w:val="000000" w:themeColor="text1"/>
        </w:rPr>
        <w:t>Progimnazija sistemingai taiko bendrųjų programų turinį, integruoja inovatyvius metodus, technologijas ir mokinių patirtį, formuodama šiuolaikišką, lanksčią ir įtraukiančią ugdymo aplinką.</w:t>
      </w:r>
    </w:p>
    <w:p w14:paraId="19C223E5" w14:textId="77777777" w:rsidR="00AE22E4" w:rsidRDefault="00AE22E4">
      <w:pPr>
        <w:ind w:firstLine="426"/>
        <w:jc w:val="both"/>
        <w:rPr>
          <w:rFonts w:ascii="Times New Roman" w:eastAsia="Times New Roman" w:hAnsi="Times New Roman" w:cs="Times New Roman"/>
          <w:color w:val="000000" w:themeColor="text1"/>
        </w:rPr>
      </w:pPr>
    </w:p>
    <w:p w14:paraId="47E7D5AB" w14:textId="77777777" w:rsidR="00AE22E4" w:rsidRDefault="00000000">
      <w:pPr>
        <w:rPr>
          <w:rFonts w:ascii="Times New Roman" w:eastAsia="Times New Roman" w:hAnsi="Times New Roman" w:cs="Times New Roman"/>
          <w:b/>
          <w:bCs/>
          <w:color w:val="000000" w:themeColor="text1"/>
        </w:rPr>
      </w:pPr>
      <w:r>
        <w:br w:type="page"/>
      </w:r>
    </w:p>
    <w:p w14:paraId="23FCD3EB" w14:textId="77777777" w:rsidR="00AE22E4" w:rsidRDefault="00000000">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lastRenderedPageBreak/>
        <w:t>I SKYRIUS</w:t>
      </w:r>
    </w:p>
    <w:p w14:paraId="355AAD32" w14:textId="77777777" w:rsidR="00AE22E4" w:rsidRDefault="00000000">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BENDROSIOS NUOSTATOS</w:t>
      </w:r>
    </w:p>
    <w:p w14:paraId="72B3344C" w14:textId="105135CF"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Kauno Kazio Griniaus progimnazijos 2025–2026 mokslo metų ugdymo planas</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themeColor="text1"/>
        </w:rPr>
        <w:t xml:space="preserve">(toliau – Ugdymo planas) reglamentuoja pradinio, pagrindinio ugdymo, mokiniams, turintiems specialiųjų ugdymosi poreikių pritaikytų ir individualizuotų programų ir neformaliojo vaikų švietimo ir socialinių įgūdžių ugdymo programų įgyvendinimą. Ugdymo planas parengtas vadovaujantis pradinio ir pagrindinio ugdymo programų aprašu, patvirtintu Lietuvos Respublikos švietimo, mokslo ir sporto ministro 2023 m.  balandžio 20 d. įsakymu Nr. V-570 „Dėl </w:t>
      </w:r>
      <w:r w:rsidR="004A559A">
        <w:rPr>
          <w:rFonts w:ascii="Times New Roman" w:eastAsia="Times New Roman" w:hAnsi="Times New Roman" w:cs="Times New Roman"/>
          <w:color w:val="000000" w:themeColor="text1"/>
        </w:rPr>
        <w:t>p</w:t>
      </w:r>
      <w:r>
        <w:rPr>
          <w:rFonts w:ascii="Times New Roman" w:eastAsia="Times New Roman" w:hAnsi="Times New Roman" w:cs="Times New Roman"/>
          <w:color w:val="000000" w:themeColor="text1"/>
        </w:rPr>
        <w:t xml:space="preserve">radinio, pagrindinio ir vidurinio ugdymo programų aprašo patvirtinimo“, įsakymu 2025 m.  gegužės 21 d.  Nr. V-559 </w:t>
      </w:r>
      <w:r w:rsidR="004A559A">
        <w:rPr>
          <w:rFonts w:ascii="Times New Roman" w:eastAsia="Times New Roman" w:hAnsi="Times New Roman" w:cs="Times New Roman"/>
          <w:color w:val="000000" w:themeColor="text1"/>
        </w:rPr>
        <w:t>„D</w:t>
      </w:r>
      <w:r>
        <w:rPr>
          <w:rFonts w:ascii="Times New Roman" w:eastAsia="Times New Roman" w:hAnsi="Times New Roman" w:cs="Times New Roman"/>
          <w:color w:val="000000" w:themeColor="text1"/>
        </w:rPr>
        <w:t>ėl 2025–2026 ir 2026–2027 mokslo metų pradinio, pagrindinio ir vidurinio ugdymo programų bendrųjų ugdymo planų patvirtinimo</w:t>
      </w:r>
      <w:r w:rsidR="004A559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w:t>
      </w:r>
    </w:p>
    <w:p w14:paraId="5FEA3F58" w14:textId="2D9B2144"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Progimnazijos ugdymo plane numatomas ugdymo proceso organizavimas 2025–2026 mokslo metais pagal Pradinio ir pagrindinio ugdymo bendrąsias programas, patvirtintas Lietuvos Respublikos švietimo, mokslo ir sporto ministro 2022 m. rugpjūčio 24 d. įsakymu Nr. V-1269 „Dėl </w:t>
      </w:r>
      <w:r w:rsidR="004A559A">
        <w:rPr>
          <w:rFonts w:ascii="Times New Roman" w:eastAsia="Times New Roman" w:hAnsi="Times New Roman" w:cs="Times New Roman"/>
          <w:color w:val="000000" w:themeColor="text1"/>
        </w:rPr>
        <w:t>p</w:t>
      </w:r>
      <w:r>
        <w:rPr>
          <w:rFonts w:ascii="Times New Roman" w:eastAsia="Times New Roman" w:hAnsi="Times New Roman" w:cs="Times New Roman"/>
          <w:color w:val="000000" w:themeColor="text1"/>
        </w:rPr>
        <w:t xml:space="preserve">riešmokyklinio, pradinio, pagrindinio ir vidurinio ugdymo bendrųjų programų patvirtinimo“ (toliau – Bendrosios programos). </w:t>
      </w:r>
    </w:p>
    <w:p w14:paraId="388CF700" w14:textId="77777777" w:rsidR="00AE22E4" w:rsidRDefault="00000000">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color w:val="000000" w:themeColor="text1"/>
        </w:rPr>
        <w:t>2. Ugdymo plano įgyvendinimą reglamentuoja t</w:t>
      </w:r>
      <w:r>
        <w:rPr>
          <w:rFonts w:ascii="Times New Roman" w:eastAsia="Times New Roman" w:hAnsi="Times New Roman" w:cs="Times New Roman"/>
        </w:rPr>
        <w:t>varkos aprašai. Siekiant įgyvendinti ugdymo planą sklandžiai ir nuosekliai, progimnazijoje taikomi šie tvarkos aprašai, reglamentuojantys mokinių veiklas, pagalbos teikimą, vertinimą, mokymąsi ne mokyklos aplinkoje ir kitus ugdymo proceso aspektus. Šie dokumentai yra neatsiejama ugdymo plano dalis ir įtraukti kaip priedai:</w:t>
      </w:r>
    </w:p>
    <w:tbl>
      <w:tblPr>
        <w:tblStyle w:val="Lentelstinklelis"/>
        <w:tblW w:w="9629" w:type="dxa"/>
        <w:tblLayout w:type="fixed"/>
        <w:tblLook w:val="04A0" w:firstRow="1" w:lastRow="0" w:firstColumn="1" w:lastColumn="0" w:noHBand="0" w:noVBand="1"/>
      </w:tblPr>
      <w:tblGrid>
        <w:gridCol w:w="1545"/>
        <w:gridCol w:w="4215"/>
        <w:gridCol w:w="3869"/>
      </w:tblGrid>
      <w:tr w:rsidR="00AE22E4" w14:paraId="6D7B56E0" w14:textId="77777777">
        <w:trPr>
          <w:trHeight w:val="300"/>
        </w:trPr>
        <w:tc>
          <w:tcPr>
            <w:tcW w:w="1545" w:type="dxa"/>
            <w:tcBorders>
              <w:top w:val="single" w:sz="8" w:space="0" w:color="000000"/>
              <w:left w:val="single" w:sz="8" w:space="0" w:color="000000"/>
              <w:bottom w:val="single" w:sz="8" w:space="0" w:color="000000"/>
              <w:right w:val="single" w:sz="8" w:space="0" w:color="000000"/>
            </w:tcBorders>
          </w:tcPr>
          <w:p w14:paraId="12EC8149"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Priedo Nr.</w:t>
            </w:r>
          </w:p>
        </w:tc>
        <w:tc>
          <w:tcPr>
            <w:tcW w:w="4215" w:type="dxa"/>
            <w:tcBorders>
              <w:top w:val="single" w:sz="8" w:space="0" w:color="000000"/>
              <w:left w:val="single" w:sz="8" w:space="0" w:color="000000"/>
              <w:bottom w:val="single" w:sz="8" w:space="0" w:color="000000"/>
              <w:right w:val="single" w:sz="8" w:space="0" w:color="000000"/>
            </w:tcBorders>
          </w:tcPr>
          <w:p w14:paraId="16288F89"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Tvarkos aprašo pavadinimas</w:t>
            </w:r>
          </w:p>
        </w:tc>
        <w:tc>
          <w:tcPr>
            <w:tcW w:w="3869" w:type="dxa"/>
            <w:tcBorders>
              <w:top w:val="single" w:sz="8" w:space="0" w:color="000000"/>
              <w:left w:val="single" w:sz="8" w:space="0" w:color="000000"/>
              <w:bottom w:val="single" w:sz="8" w:space="0" w:color="000000"/>
              <w:right w:val="single" w:sz="8" w:space="0" w:color="000000"/>
            </w:tcBorders>
          </w:tcPr>
          <w:p w14:paraId="2D172F39"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Įsakymo numeris ir data</w:t>
            </w:r>
          </w:p>
        </w:tc>
      </w:tr>
      <w:tr w:rsidR="00AE22E4" w14:paraId="195842E6" w14:textId="77777777">
        <w:trPr>
          <w:trHeight w:val="300"/>
        </w:trPr>
        <w:tc>
          <w:tcPr>
            <w:tcW w:w="1545" w:type="dxa"/>
            <w:tcBorders>
              <w:top w:val="single" w:sz="8" w:space="0" w:color="000000"/>
              <w:left w:val="single" w:sz="8" w:space="0" w:color="000000"/>
              <w:bottom w:val="single" w:sz="8" w:space="0" w:color="000000"/>
              <w:right w:val="single" w:sz="8" w:space="0" w:color="000000"/>
            </w:tcBorders>
          </w:tcPr>
          <w:p w14:paraId="2FC0BFEB"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1 priedas</w:t>
            </w:r>
          </w:p>
        </w:tc>
        <w:tc>
          <w:tcPr>
            <w:tcW w:w="4215" w:type="dxa"/>
            <w:tcBorders>
              <w:top w:val="single" w:sz="8" w:space="0" w:color="000000"/>
              <w:left w:val="single" w:sz="8" w:space="0" w:color="000000"/>
              <w:bottom w:val="single" w:sz="8" w:space="0" w:color="000000"/>
              <w:right w:val="single" w:sz="8" w:space="0" w:color="000000"/>
            </w:tcBorders>
          </w:tcPr>
          <w:p w14:paraId="108F6D9F"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Mokinių socialinės-pilietinės veiklos organizavimo tvarkos aprašas</w:t>
            </w:r>
          </w:p>
        </w:tc>
        <w:tc>
          <w:tcPr>
            <w:tcW w:w="3869" w:type="dxa"/>
            <w:tcBorders>
              <w:top w:val="single" w:sz="8" w:space="0" w:color="000000"/>
              <w:left w:val="single" w:sz="8" w:space="0" w:color="000000"/>
              <w:bottom w:val="single" w:sz="8" w:space="0" w:color="000000"/>
              <w:right w:val="single" w:sz="8" w:space="0" w:color="000000"/>
            </w:tcBorders>
          </w:tcPr>
          <w:p w14:paraId="696D18AB"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Įsakymas Nr. 1V-37, 2025 m. liepos 8 d.</w:t>
            </w:r>
          </w:p>
        </w:tc>
      </w:tr>
      <w:tr w:rsidR="00AE22E4" w14:paraId="712D33ED" w14:textId="77777777">
        <w:trPr>
          <w:trHeight w:val="300"/>
        </w:trPr>
        <w:tc>
          <w:tcPr>
            <w:tcW w:w="1545" w:type="dxa"/>
            <w:tcBorders>
              <w:top w:val="single" w:sz="8" w:space="0" w:color="000000"/>
              <w:left w:val="single" w:sz="8" w:space="0" w:color="000000"/>
              <w:bottom w:val="single" w:sz="8" w:space="0" w:color="000000"/>
              <w:right w:val="single" w:sz="8" w:space="0" w:color="000000"/>
            </w:tcBorders>
          </w:tcPr>
          <w:p w14:paraId="6A0B1ECF"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2 priedas</w:t>
            </w:r>
          </w:p>
        </w:tc>
        <w:tc>
          <w:tcPr>
            <w:tcW w:w="4215" w:type="dxa"/>
            <w:tcBorders>
              <w:top w:val="single" w:sz="8" w:space="0" w:color="000000"/>
              <w:left w:val="single" w:sz="8" w:space="0" w:color="000000"/>
              <w:bottom w:val="single" w:sz="8" w:space="0" w:color="000000"/>
              <w:right w:val="single" w:sz="8" w:space="0" w:color="000000"/>
            </w:tcBorders>
          </w:tcPr>
          <w:p w14:paraId="47A9E050"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Vaiko gerovės komisijos funkcijų, sudarymo ir jos darbo organizavimo tvarkos aprašas</w:t>
            </w:r>
          </w:p>
        </w:tc>
        <w:tc>
          <w:tcPr>
            <w:tcW w:w="3869" w:type="dxa"/>
            <w:tcBorders>
              <w:top w:val="single" w:sz="8" w:space="0" w:color="000000"/>
              <w:left w:val="single" w:sz="8" w:space="0" w:color="000000"/>
              <w:bottom w:val="single" w:sz="8" w:space="0" w:color="000000"/>
              <w:right w:val="single" w:sz="8" w:space="0" w:color="000000"/>
            </w:tcBorders>
          </w:tcPr>
          <w:p w14:paraId="5B0F333B"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Įsakymas Nr. 1V-38, 2025 m. liepos 8 d.</w:t>
            </w:r>
          </w:p>
        </w:tc>
      </w:tr>
      <w:tr w:rsidR="00AE22E4" w14:paraId="73357E63" w14:textId="77777777">
        <w:trPr>
          <w:trHeight w:val="300"/>
        </w:trPr>
        <w:tc>
          <w:tcPr>
            <w:tcW w:w="1545" w:type="dxa"/>
            <w:tcBorders>
              <w:top w:val="single" w:sz="8" w:space="0" w:color="000000"/>
              <w:left w:val="single" w:sz="8" w:space="0" w:color="000000"/>
              <w:bottom w:val="single" w:sz="8" w:space="0" w:color="000000"/>
              <w:right w:val="single" w:sz="8" w:space="0" w:color="000000"/>
            </w:tcBorders>
          </w:tcPr>
          <w:p w14:paraId="6E2DEE9A"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3 priedas</w:t>
            </w:r>
          </w:p>
        </w:tc>
        <w:tc>
          <w:tcPr>
            <w:tcW w:w="4215" w:type="dxa"/>
            <w:tcBorders>
              <w:top w:val="single" w:sz="8" w:space="0" w:color="000000"/>
              <w:left w:val="single" w:sz="8" w:space="0" w:color="000000"/>
              <w:bottom w:val="single" w:sz="8" w:space="0" w:color="000000"/>
              <w:right w:val="single" w:sz="8" w:space="0" w:color="000000"/>
            </w:tcBorders>
          </w:tcPr>
          <w:p w14:paraId="73276C2C"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Mokinių mokymo namuose organizavimo tvarkos aprašas</w:t>
            </w:r>
          </w:p>
        </w:tc>
        <w:tc>
          <w:tcPr>
            <w:tcW w:w="3869" w:type="dxa"/>
            <w:tcBorders>
              <w:top w:val="single" w:sz="8" w:space="0" w:color="000000"/>
              <w:left w:val="single" w:sz="8" w:space="0" w:color="000000"/>
              <w:bottom w:val="single" w:sz="8" w:space="0" w:color="000000"/>
              <w:right w:val="single" w:sz="8" w:space="0" w:color="000000"/>
            </w:tcBorders>
          </w:tcPr>
          <w:p w14:paraId="4A6DD948"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Įsakymas Nr. 1V-39, 2025 m. liepos 8 d.</w:t>
            </w:r>
          </w:p>
        </w:tc>
      </w:tr>
      <w:tr w:rsidR="00AE22E4" w14:paraId="73D4163A" w14:textId="77777777">
        <w:trPr>
          <w:trHeight w:val="300"/>
        </w:trPr>
        <w:tc>
          <w:tcPr>
            <w:tcW w:w="1545" w:type="dxa"/>
            <w:tcBorders>
              <w:top w:val="single" w:sz="8" w:space="0" w:color="000000"/>
              <w:left w:val="single" w:sz="8" w:space="0" w:color="000000"/>
              <w:bottom w:val="single" w:sz="8" w:space="0" w:color="000000"/>
              <w:right w:val="single" w:sz="8" w:space="0" w:color="000000"/>
            </w:tcBorders>
          </w:tcPr>
          <w:p w14:paraId="663E96FF"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4 priedas</w:t>
            </w:r>
          </w:p>
        </w:tc>
        <w:tc>
          <w:tcPr>
            <w:tcW w:w="4215" w:type="dxa"/>
            <w:tcBorders>
              <w:top w:val="single" w:sz="8" w:space="0" w:color="000000"/>
              <w:left w:val="single" w:sz="8" w:space="0" w:color="000000"/>
              <w:bottom w:val="single" w:sz="8" w:space="0" w:color="000000"/>
              <w:right w:val="single" w:sz="8" w:space="0" w:color="000000"/>
            </w:tcBorders>
          </w:tcPr>
          <w:p w14:paraId="0A33985F"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Mokinių tarybos veiklos tvarkos aprašas</w:t>
            </w:r>
          </w:p>
        </w:tc>
        <w:tc>
          <w:tcPr>
            <w:tcW w:w="3869" w:type="dxa"/>
            <w:tcBorders>
              <w:top w:val="single" w:sz="8" w:space="0" w:color="000000"/>
              <w:left w:val="single" w:sz="8" w:space="0" w:color="000000"/>
              <w:bottom w:val="single" w:sz="8" w:space="0" w:color="000000"/>
              <w:right w:val="single" w:sz="8" w:space="0" w:color="000000"/>
            </w:tcBorders>
          </w:tcPr>
          <w:p w14:paraId="78691EEB"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Įsakymas Nr. 1V-40, 2025 m. liepos 8 d.</w:t>
            </w:r>
          </w:p>
        </w:tc>
      </w:tr>
      <w:tr w:rsidR="00AE22E4" w14:paraId="3446E0A4" w14:textId="77777777">
        <w:trPr>
          <w:trHeight w:val="300"/>
        </w:trPr>
        <w:tc>
          <w:tcPr>
            <w:tcW w:w="1545" w:type="dxa"/>
            <w:tcBorders>
              <w:top w:val="single" w:sz="8" w:space="0" w:color="000000"/>
              <w:left w:val="single" w:sz="8" w:space="0" w:color="000000"/>
              <w:bottom w:val="single" w:sz="8" w:space="0" w:color="000000"/>
              <w:right w:val="single" w:sz="8" w:space="0" w:color="000000"/>
            </w:tcBorders>
          </w:tcPr>
          <w:p w14:paraId="2A65AED3"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5 priedas</w:t>
            </w:r>
          </w:p>
        </w:tc>
        <w:tc>
          <w:tcPr>
            <w:tcW w:w="4215" w:type="dxa"/>
            <w:tcBorders>
              <w:top w:val="single" w:sz="8" w:space="0" w:color="000000"/>
              <w:left w:val="single" w:sz="8" w:space="0" w:color="000000"/>
              <w:bottom w:val="single" w:sz="8" w:space="0" w:color="000000"/>
              <w:right w:val="single" w:sz="8" w:space="0" w:color="000000"/>
            </w:tcBorders>
          </w:tcPr>
          <w:p w14:paraId="19F0A2F4"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Švietimo pagalbos mokiniui teikimo tvarkos aprašas</w:t>
            </w:r>
          </w:p>
        </w:tc>
        <w:tc>
          <w:tcPr>
            <w:tcW w:w="3869" w:type="dxa"/>
            <w:tcBorders>
              <w:top w:val="single" w:sz="8" w:space="0" w:color="000000"/>
              <w:left w:val="single" w:sz="8" w:space="0" w:color="000000"/>
              <w:bottom w:val="single" w:sz="8" w:space="0" w:color="000000"/>
              <w:right w:val="single" w:sz="8" w:space="0" w:color="000000"/>
            </w:tcBorders>
          </w:tcPr>
          <w:p w14:paraId="3FA83D5D"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Įsakymas Nr. 1V-41, 2025 m. liepos 8 d.</w:t>
            </w:r>
          </w:p>
        </w:tc>
      </w:tr>
      <w:tr w:rsidR="00AE22E4" w14:paraId="4714DAC4" w14:textId="77777777">
        <w:trPr>
          <w:trHeight w:val="300"/>
        </w:trPr>
        <w:tc>
          <w:tcPr>
            <w:tcW w:w="1545" w:type="dxa"/>
            <w:tcBorders>
              <w:top w:val="single" w:sz="8" w:space="0" w:color="000000"/>
              <w:left w:val="single" w:sz="8" w:space="0" w:color="000000"/>
              <w:bottom w:val="single" w:sz="8" w:space="0" w:color="000000"/>
              <w:right w:val="single" w:sz="8" w:space="0" w:color="000000"/>
            </w:tcBorders>
          </w:tcPr>
          <w:p w14:paraId="1E24D4D6"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6 priedas</w:t>
            </w:r>
          </w:p>
        </w:tc>
        <w:tc>
          <w:tcPr>
            <w:tcW w:w="4215" w:type="dxa"/>
            <w:tcBorders>
              <w:top w:val="single" w:sz="8" w:space="0" w:color="000000"/>
              <w:left w:val="single" w:sz="8" w:space="0" w:color="000000"/>
              <w:bottom w:val="single" w:sz="8" w:space="0" w:color="000000"/>
              <w:right w:val="single" w:sz="8" w:space="0" w:color="000000"/>
            </w:tcBorders>
          </w:tcPr>
          <w:p w14:paraId="0605E6BE"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Neformaliojo švietimo organizavimo tvarkos aprašas</w:t>
            </w:r>
          </w:p>
        </w:tc>
        <w:tc>
          <w:tcPr>
            <w:tcW w:w="3869" w:type="dxa"/>
            <w:tcBorders>
              <w:top w:val="single" w:sz="8" w:space="0" w:color="000000"/>
              <w:left w:val="single" w:sz="8" w:space="0" w:color="000000"/>
              <w:bottom w:val="single" w:sz="8" w:space="0" w:color="000000"/>
              <w:right w:val="single" w:sz="8" w:space="0" w:color="000000"/>
            </w:tcBorders>
          </w:tcPr>
          <w:p w14:paraId="2B71C810"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Įsakymas Nr. 1V-42, 2025 m. liepos 8 d.</w:t>
            </w:r>
          </w:p>
        </w:tc>
      </w:tr>
      <w:tr w:rsidR="00AE22E4" w14:paraId="0DE8EB93" w14:textId="77777777">
        <w:trPr>
          <w:trHeight w:val="300"/>
        </w:trPr>
        <w:tc>
          <w:tcPr>
            <w:tcW w:w="1545" w:type="dxa"/>
            <w:tcBorders>
              <w:top w:val="single" w:sz="8" w:space="0" w:color="000000"/>
              <w:left w:val="single" w:sz="8" w:space="0" w:color="000000"/>
              <w:bottom w:val="single" w:sz="8" w:space="0" w:color="000000"/>
              <w:right w:val="single" w:sz="8" w:space="0" w:color="000000"/>
            </w:tcBorders>
          </w:tcPr>
          <w:p w14:paraId="06195996"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7 priedas</w:t>
            </w:r>
          </w:p>
        </w:tc>
        <w:tc>
          <w:tcPr>
            <w:tcW w:w="4215" w:type="dxa"/>
            <w:tcBorders>
              <w:top w:val="single" w:sz="8" w:space="0" w:color="000000"/>
              <w:left w:val="single" w:sz="8" w:space="0" w:color="000000"/>
              <w:bottom w:val="single" w:sz="8" w:space="0" w:color="000000"/>
              <w:right w:val="single" w:sz="8" w:space="0" w:color="000000"/>
            </w:tcBorders>
          </w:tcPr>
          <w:p w14:paraId="158E94CE"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Įtraukiojo ugdymo organizavimo tvarkos aprašas</w:t>
            </w:r>
          </w:p>
        </w:tc>
        <w:tc>
          <w:tcPr>
            <w:tcW w:w="3869" w:type="dxa"/>
            <w:tcBorders>
              <w:top w:val="single" w:sz="8" w:space="0" w:color="000000"/>
              <w:left w:val="single" w:sz="8" w:space="0" w:color="000000"/>
              <w:bottom w:val="single" w:sz="8" w:space="0" w:color="000000"/>
              <w:right w:val="single" w:sz="8" w:space="0" w:color="000000"/>
            </w:tcBorders>
          </w:tcPr>
          <w:p w14:paraId="19EF56FD"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Įsakymas Nr. 1V-44, 2025 m. liepos 8 d.</w:t>
            </w:r>
          </w:p>
        </w:tc>
      </w:tr>
      <w:tr w:rsidR="00AE22E4" w14:paraId="2949F73A" w14:textId="77777777">
        <w:trPr>
          <w:trHeight w:val="300"/>
        </w:trPr>
        <w:tc>
          <w:tcPr>
            <w:tcW w:w="1545" w:type="dxa"/>
            <w:tcBorders>
              <w:top w:val="single" w:sz="8" w:space="0" w:color="000000"/>
              <w:left w:val="single" w:sz="8" w:space="0" w:color="000000"/>
              <w:bottom w:val="single" w:sz="8" w:space="0" w:color="000000"/>
              <w:right w:val="single" w:sz="8" w:space="0" w:color="000000"/>
            </w:tcBorders>
          </w:tcPr>
          <w:p w14:paraId="3BA21AB4"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8 priedas</w:t>
            </w:r>
          </w:p>
        </w:tc>
        <w:tc>
          <w:tcPr>
            <w:tcW w:w="4215" w:type="dxa"/>
            <w:tcBorders>
              <w:top w:val="single" w:sz="8" w:space="0" w:color="000000"/>
              <w:left w:val="single" w:sz="8" w:space="0" w:color="000000"/>
              <w:bottom w:val="single" w:sz="8" w:space="0" w:color="000000"/>
              <w:right w:val="single" w:sz="8" w:space="0" w:color="000000"/>
            </w:tcBorders>
          </w:tcPr>
          <w:p w14:paraId="54E73CFD"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Mokinių tarybos veiklos integravimo aprašas</w:t>
            </w:r>
          </w:p>
        </w:tc>
        <w:tc>
          <w:tcPr>
            <w:tcW w:w="3869" w:type="dxa"/>
            <w:tcBorders>
              <w:top w:val="single" w:sz="8" w:space="0" w:color="000000"/>
              <w:left w:val="single" w:sz="8" w:space="0" w:color="000000"/>
              <w:bottom w:val="single" w:sz="8" w:space="0" w:color="000000"/>
              <w:right w:val="single" w:sz="8" w:space="0" w:color="000000"/>
            </w:tcBorders>
          </w:tcPr>
          <w:p w14:paraId="461B8855"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Įsakymas Nr. 1V-45, 2025 m.</w:t>
            </w:r>
            <w:r>
              <w:rPr>
                <w:rFonts w:ascii="Times New Roman" w:eastAsia="Times New Roman" w:hAnsi="Times New Roman" w:cs="Times New Roman"/>
                <w:lang w:val="en-GB"/>
              </w:rPr>
              <w:t xml:space="preserve"> liepos </w:t>
            </w:r>
            <w:r>
              <w:rPr>
                <w:rFonts w:ascii="Times New Roman" w:eastAsia="Times New Roman" w:hAnsi="Times New Roman" w:cs="Times New Roman"/>
              </w:rPr>
              <w:t>8 d.</w:t>
            </w:r>
          </w:p>
        </w:tc>
      </w:tr>
      <w:tr w:rsidR="00AE22E4" w14:paraId="77652A04" w14:textId="77777777">
        <w:trPr>
          <w:trHeight w:val="300"/>
        </w:trPr>
        <w:tc>
          <w:tcPr>
            <w:tcW w:w="1545" w:type="dxa"/>
            <w:tcBorders>
              <w:top w:val="single" w:sz="8" w:space="0" w:color="000000"/>
              <w:left w:val="single" w:sz="8" w:space="0" w:color="000000"/>
              <w:bottom w:val="single" w:sz="8" w:space="0" w:color="000000"/>
              <w:right w:val="single" w:sz="8" w:space="0" w:color="000000"/>
            </w:tcBorders>
          </w:tcPr>
          <w:p w14:paraId="159E3773"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9 priedas</w:t>
            </w:r>
          </w:p>
        </w:tc>
        <w:tc>
          <w:tcPr>
            <w:tcW w:w="4215" w:type="dxa"/>
            <w:tcBorders>
              <w:top w:val="single" w:sz="8" w:space="0" w:color="000000"/>
              <w:left w:val="single" w:sz="8" w:space="0" w:color="000000"/>
              <w:bottom w:val="single" w:sz="8" w:space="0" w:color="000000"/>
              <w:right w:val="single" w:sz="8" w:space="0" w:color="000000"/>
            </w:tcBorders>
          </w:tcPr>
          <w:p w14:paraId="71C20646"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Ugdymo ne mokyklos aplinkoje tvarkos aprašas</w:t>
            </w:r>
          </w:p>
        </w:tc>
        <w:tc>
          <w:tcPr>
            <w:tcW w:w="3869" w:type="dxa"/>
            <w:tcBorders>
              <w:top w:val="single" w:sz="8" w:space="0" w:color="000000"/>
              <w:left w:val="single" w:sz="8" w:space="0" w:color="000000"/>
              <w:bottom w:val="single" w:sz="8" w:space="0" w:color="000000"/>
              <w:right w:val="single" w:sz="8" w:space="0" w:color="000000"/>
            </w:tcBorders>
          </w:tcPr>
          <w:p w14:paraId="3B77A0EB"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Įsakymas Nr. 1V-46, 2025 m. liepos 8 d.</w:t>
            </w:r>
          </w:p>
        </w:tc>
      </w:tr>
      <w:tr w:rsidR="00AE22E4" w14:paraId="02BD2604" w14:textId="77777777">
        <w:trPr>
          <w:trHeight w:val="300"/>
        </w:trPr>
        <w:tc>
          <w:tcPr>
            <w:tcW w:w="1545" w:type="dxa"/>
            <w:tcBorders>
              <w:top w:val="single" w:sz="8" w:space="0" w:color="000000"/>
              <w:left w:val="single" w:sz="8" w:space="0" w:color="000000"/>
              <w:bottom w:val="single" w:sz="8" w:space="0" w:color="000000"/>
              <w:right w:val="single" w:sz="8" w:space="0" w:color="000000"/>
            </w:tcBorders>
          </w:tcPr>
          <w:p w14:paraId="7F09C2B3"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10 priedas</w:t>
            </w:r>
          </w:p>
        </w:tc>
        <w:tc>
          <w:tcPr>
            <w:tcW w:w="4215" w:type="dxa"/>
            <w:tcBorders>
              <w:top w:val="single" w:sz="8" w:space="0" w:color="000000"/>
              <w:left w:val="single" w:sz="8" w:space="0" w:color="000000"/>
              <w:bottom w:val="single" w:sz="8" w:space="0" w:color="000000"/>
              <w:right w:val="single" w:sz="8" w:space="0" w:color="000000"/>
            </w:tcBorders>
          </w:tcPr>
          <w:p w14:paraId="347F58EB"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Patyriminio ugdymo veiklų pavyzdžių tvarkos aprašas</w:t>
            </w:r>
          </w:p>
        </w:tc>
        <w:tc>
          <w:tcPr>
            <w:tcW w:w="3869" w:type="dxa"/>
            <w:tcBorders>
              <w:top w:val="single" w:sz="8" w:space="0" w:color="000000"/>
              <w:left w:val="single" w:sz="8" w:space="0" w:color="000000"/>
              <w:bottom w:val="single" w:sz="8" w:space="0" w:color="000000"/>
              <w:right w:val="single" w:sz="8" w:space="0" w:color="000000"/>
            </w:tcBorders>
          </w:tcPr>
          <w:p w14:paraId="14830E02"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Įsakymas Nr. 1V-47, 2025 m. liepos 8 d.</w:t>
            </w:r>
          </w:p>
        </w:tc>
      </w:tr>
      <w:tr w:rsidR="00AE22E4" w14:paraId="2B26564F" w14:textId="77777777">
        <w:trPr>
          <w:trHeight w:val="300"/>
        </w:trPr>
        <w:tc>
          <w:tcPr>
            <w:tcW w:w="1545" w:type="dxa"/>
            <w:tcBorders>
              <w:top w:val="single" w:sz="8" w:space="0" w:color="000000"/>
              <w:left w:val="single" w:sz="8" w:space="0" w:color="000000"/>
              <w:bottom w:val="single" w:sz="8" w:space="0" w:color="000000"/>
              <w:right w:val="single" w:sz="8" w:space="0" w:color="000000"/>
            </w:tcBorders>
          </w:tcPr>
          <w:p w14:paraId="2D681F47"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11 priedas</w:t>
            </w:r>
          </w:p>
        </w:tc>
        <w:tc>
          <w:tcPr>
            <w:tcW w:w="4215" w:type="dxa"/>
            <w:tcBorders>
              <w:top w:val="single" w:sz="8" w:space="0" w:color="000000"/>
              <w:left w:val="single" w:sz="8" w:space="0" w:color="000000"/>
              <w:bottom w:val="single" w:sz="8" w:space="0" w:color="000000"/>
              <w:right w:val="single" w:sz="8" w:space="0" w:color="000000"/>
            </w:tcBorders>
          </w:tcPr>
          <w:p w14:paraId="0E84A6A3"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Vertinimo tvarkos aprašas 1–8 klasėms</w:t>
            </w:r>
          </w:p>
        </w:tc>
        <w:tc>
          <w:tcPr>
            <w:tcW w:w="3869" w:type="dxa"/>
            <w:tcBorders>
              <w:top w:val="single" w:sz="8" w:space="0" w:color="000000"/>
              <w:left w:val="single" w:sz="8" w:space="0" w:color="000000"/>
              <w:bottom w:val="single" w:sz="8" w:space="0" w:color="000000"/>
              <w:right w:val="single" w:sz="8" w:space="0" w:color="000000"/>
            </w:tcBorders>
          </w:tcPr>
          <w:p w14:paraId="11F97C68" w14:textId="77777777" w:rsidR="00AE22E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Įsakymas Nr. 1V-48, 2025 m. liepos 8 d.</w:t>
            </w:r>
          </w:p>
        </w:tc>
      </w:tr>
    </w:tbl>
    <w:p w14:paraId="78C9D4D6" w14:textId="77777777" w:rsidR="00AE22E4" w:rsidRDefault="00AE22E4">
      <w:pPr>
        <w:ind w:right="-142"/>
        <w:jc w:val="both"/>
        <w:rPr>
          <w:rFonts w:ascii="Times New Roman" w:eastAsia="Times New Roman" w:hAnsi="Times New Roman" w:cs="Times New Roman"/>
          <w:color w:val="000000" w:themeColor="text1"/>
        </w:rPr>
      </w:pPr>
    </w:p>
    <w:p w14:paraId="71F7022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 </w:t>
      </w:r>
      <w:r>
        <w:rPr>
          <w:rFonts w:ascii="Times New Roman" w:eastAsia="Times New Roman" w:hAnsi="Times New Roman" w:cs="Times New Roman"/>
          <w:b/>
          <w:bCs/>
          <w:color w:val="000000" w:themeColor="text1"/>
        </w:rPr>
        <w:t>Ugdymo plano tikslas</w:t>
      </w:r>
      <w:r>
        <w:rPr>
          <w:rFonts w:ascii="Times New Roman" w:eastAsia="Times New Roman" w:hAnsi="Times New Roman" w:cs="Times New Roman"/>
          <w:color w:val="000000" w:themeColor="text1"/>
        </w:rPr>
        <w:t xml:space="preserve"> – apibrėžti bendruosius ugdymo programų vykdymo reikalavimus mokyklos ugdymo turiniui formuoti ir ugdymo procesui organizuoti, sudarant lygias galimybes kiekvienam mokiniui siekti asmeninės pažangos ir įgyti mokymuisi visą gyvenimą būtinų bendrųjų ir dalykinių kompetencijų.</w:t>
      </w:r>
    </w:p>
    <w:p w14:paraId="2C1AD8C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 </w:t>
      </w:r>
      <w:r>
        <w:rPr>
          <w:rFonts w:ascii="Times New Roman" w:eastAsia="Times New Roman" w:hAnsi="Times New Roman" w:cs="Times New Roman"/>
          <w:b/>
          <w:bCs/>
          <w:color w:val="000000" w:themeColor="text1"/>
        </w:rPr>
        <w:t>Ugdymo plano uždaviniai:</w:t>
      </w:r>
    </w:p>
    <w:p w14:paraId="1CFC1EB2"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pateikti gaires ugdymo turiniui kurti ir jo įgyvendinimą užtikrinančiam progimnazijos ugdymo planui parengti;</w:t>
      </w:r>
    </w:p>
    <w:p w14:paraId="0F324D90"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 nustatyti konkretų pamokų skaičių, skirtą pagrindinio ugdymo programai įgyvendinti, atsižvelgiant į progimnazijos galimybes;</w:t>
      </w:r>
    </w:p>
    <w:p w14:paraId="17D637F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4.3. įgyvendinti pagrindinius ugdymo pritaikymo pagal mokinių poreikius būdus: individualizavimą ir diferencijavimą, integravimą; </w:t>
      </w:r>
    </w:p>
    <w:p w14:paraId="102D2651" w14:textId="125A366B"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4.4. kurti ugdymo proceso dalyvių sąveiką ugdymo(si) procese, siekiant personalizuoto ir savivaldaus mokymosi.</w:t>
      </w:r>
    </w:p>
    <w:p w14:paraId="2F23BE61" w14:textId="77777777" w:rsidR="00AE22E4" w:rsidRDefault="00000000">
      <w:pPr>
        <w:spacing w:after="0"/>
        <w:ind w:right="-142" w:firstLine="56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5. Ugdymo plane vartojamos sąvokos:</w:t>
      </w:r>
    </w:p>
    <w:p w14:paraId="094B579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Mokyklos ugdymo planas</w:t>
      </w:r>
      <w:r>
        <w:rPr>
          <w:rFonts w:ascii="Times New Roman" w:eastAsia="Times New Roman" w:hAnsi="Times New Roman" w:cs="Times New Roman"/>
          <w:color w:val="000000" w:themeColor="text1"/>
        </w:rPr>
        <w:t xml:space="preserve"> – mokykloje vykdomų ugdymo programų įgyvendinimo aprašas, parengtas vadovaujantis Bendraisiais ugdymo planais.</w:t>
      </w:r>
    </w:p>
    <w:p w14:paraId="2A6D3412" w14:textId="77777777" w:rsidR="00AE22E4" w:rsidRDefault="00000000">
      <w:pPr>
        <w:spacing w:after="0"/>
        <w:ind w:right="-142" w:firstLine="567"/>
        <w:jc w:val="both"/>
      </w:pPr>
      <w:r>
        <w:rPr>
          <w:rFonts w:ascii="Times New Roman" w:eastAsia="Times New Roman" w:hAnsi="Times New Roman" w:cs="Times New Roman"/>
          <w:b/>
          <w:bCs/>
          <w:color w:val="000000" w:themeColor="text1"/>
        </w:rPr>
        <w:t>Adaptacinis laikotarpis</w:t>
      </w:r>
      <w:r>
        <w:rPr>
          <w:rFonts w:ascii="Times New Roman" w:eastAsia="Times New Roman" w:hAnsi="Times New Roman" w:cs="Times New Roman"/>
          <w:color w:val="000000" w:themeColor="text1"/>
        </w:rPr>
        <w:t xml:space="preserve"> – laikotarpis, kurio metu mokinys, perėjęs prie aukštesnio lygmens ugdymo programos ar pakeitęs mokyklą, klasę, derinasi prie naujos mokymosi aplinkos, reikalavimų ir bendruomenės.</w:t>
      </w:r>
    </w:p>
    <w:p w14:paraId="3A73710E" w14:textId="77777777" w:rsidR="00AE22E4" w:rsidRDefault="00000000">
      <w:pPr>
        <w:spacing w:after="0"/>
        <w:ind w:right="-142" w:firstLine="567"/>
        <w:jc w:val="both"/>
      </w:pPr>
      <w:r>
        <w:rPr>
          <w:rFonts w:ascii="Times New Roman" w:eastAsia="Times New Roman" w:hAnsi="Times New Roman" w:cs="Times New Roman"/>
          <w:b/>
          <w:bCs/>
          <w:color w:val="000000" w:themeColor="text1"/>
        </w:rPr>
        <w:t>Kontrolinis darbas</w:t>
      </w:r>
      <w:r>
        <w:rPr>
          <w:rFonts w:ascii="Times New Roman" w:eastAsia="Times New Roman" w:hAnsi="Times New Roman" w:cs="Times New Roman"/>
          <w:color w:val="000000" w:themeColor="text1"/>
        </w:rPr>
        <w:t xml:space="preserve"> – žinių, gebėjimų ir įgūdžių įvertinimo forma, trunkanti ne mažiau kaip 30 minučių, kuri vertinama formaliai.</w:t>
      </w:r>
    </w:p>
    <w:p w14:paraId="79C4E9BE" w14:textId="77777777" w:rsidR="00AE22E4" w:rsidRDefault="00000000">
      <w:pPr>
        <w:spacing w:after="0"/>
        <w:ind w:right="-142" w:firstLine="567"/>
        <w:jc w:val="both"/>
      </w:pPr>
      <w:r>
        <w:rPr>
          <w:rFonts w:ascii="Times New Roman" w:eastAsia="Times New Roman" w:hAnsi="Times New Roman" w:cs="Times New Roman"/>
          <w:b/>
          <w:bCs/>
          <w:color w:val="000000" w:themeColor="text1"/>
        </w:rPr>
        <w:t>Laikinoji grupė</w:t>
      </w:r>
      <w:r>
        <w:rPr>
          <w:rFonts w:ascii="Times New Roman" w:eastAsia="Times New Roman" w:hAnsi="Times New Roman" w:cs="Times New Roman"/>
          <w:color w:val="000000" w:themeColor="text1"/>
        </w:rPr>
        <w:t xml:space="preserve"> – mokinių grupė, sudaroma tam tikram laikotarpiui konkrečiam dalykui, moduliui, mokymosi pagalbai ar diferencijuotam ugdymui.</w:t>
      </w:r>
    </w:p>
    <w:p w14:paraId="12481F0E" w14:textId="77777777" w:rsidR="00AE22E4" w:rsidRDefault="00000000">
      <w:pPr>
        <w:spacing w:after="0"/>
        <w:ind w:right="-142" w:firstLine="567"/>
        <w:jc w:val="both"/>
      </w:pPr>
      <w:r>
        <w:rPr>
          <w:rFonts w:ascii="Times New Roman" w:eastAsia="Times New Roman" w:hAnsi="Times New Roman" w:cs="Times New Roman"/>
          <w:b/>
          <w:bCs/>
          <w:color w:val="000000" w:themeColor="text1"/>
        </w:rPr>
        <w:t>Neformalusis vaikų švietimas</w:t>
      </w:r>
      <w:r>
        <w:rPr>
          <w:rFonts w:ascii="Times New Roman" w:eastAsia="Times New Roman" w:hAnsi="Times New Roman" w:cs="Times New Roman"/>
          <w:color w:val="000000" w:themeColor="text1"/>
        </w:rPr>
        <w:t xml:space="preserve"> – progimnazijoje organizuojama ir mokinio krepšelio lėšomis finansuojama veikla, skirta mokinių meninėms, sportinėms, technologinėms, etnokultūrinėms ar kitoms kompetencijoms ugdyti.</w:t>
      </w:r>
    </w:p>
    <w:p w14:paraId="73DC0777" w14:textId="77777777" w:rsidR="00AE22E4" w:rsidRDefault="00000000">
      <w:pPr>
        <w:spacing w:after="0"/>
        <w:ind w:right="-142" w:firstLine="567"/>
        <w:jc w:val="both"/>
      </w:pPr>
      <w:r>
        <w:rPr>
          <w:rFonts w:ascii="Times New Roman" w:eastAsia="Times New Roman" w:hAnsi="Times New Roman" w:cs="Times New Roman"/>
          <w:b/>
          <w:bCs/>
          <w:color w:val="000000" w:themeColor="text1"/>
        </w:rPr>
        <w:t>Pamoka</w:t>
      </w:r>
      <w:r>
        <w:rPr>
          <w:rFonts w:ascii="Times New Roman" w:eastAsia="Times New Roman" w:hAnsi="Times New Roman" w:cs="Times New Roman"/>
          <w:color w:val="000000" w:themeColor="text1"/>
        </w:rPr>
        <w:t xml:space="preserve"> – pagrindinė, nustatytos trukmės, nuosekliai organizuota ugdymo proceso forma.</w:t>
      </w:r>
    </w:p>
    <w:p w14:paraId="5B1766F3" w14:textId="77777777" w:rsidR="00AE22E4" w:rsidRDefault="00000000">
      <w:pPr>
        <w:spacing w:after="0"/>
        <w:ind w:right="-142" w:firstLine="567"/>
        <w:jc w:val="both"/>
      </w:pPr>
      <w:r>
        <w:rPr>
          <w:rFonts w:ascii="Times New Roman" w:eastAsia="Times New Roman" w:hAnsi="Times New Roman" w:cs="Times New Roman"/>
          <w:b/>
          <w:bCs/>
          <w:color w:val="000000" w:themeColor="text1"/>
        </w:rPr>
        <w:t>Pritaikyta dalyko programa</w:t>
      </w:r>
      <w:r>
        <w:rPr>
          <w:rFonts w:ascii="Times New Roman" w:eastAsia="Times New Roman" w:hAnsi="Times New Roman" w:cs="Times New Roman"/>
          <w:color w:val="000000" w:themeColor="text1"/>
        </w:rPr>
        <w:t xml:space="preserve"> – bendrojo ugdymo programa, adaptuota mokinio gebėjimams ir realiam mokymosi lygiui, išlaikant esminius ugdymo tikslus.</w:t>
      </w:r>
    </w:p>
    <w:p w14:paraId="2BD568E5" w14:textId="77777777" w:rsidR="00AE22E4" w:rsidRDefault="00000000">
      <w:pPr>
        <w:spacing w:after="0"/>
        <w:ind w:right="-142" w:firstLine="567"/>
        <w:jc w:val="both"/>
      </w:pPr>
      <w:r>
        <w:rPr>
          <w:rFonts w:ascii="Times New Roman" w:eastAsia="Times New Roman" w:hAnsi="Times New Roman" w:cs="Times New Roman"/>
          <w:b/>
          <w:bCs/>
          <w:color w:val="000000" w:themeColor="text1"/>
        </w:rPr>
        <w:t>Individualus ugdymo planas (IUP)</w:t>
      </w:r>
      <w:r>
        <w:rPr>
          <w:rFonts w:ascii="Times New Roman" w:eastAsia="Times New Roman" w:hAnsi="Times New Roman" w:cs="Times New Roman"/>
          <w:color w:val="000000" w:themeColor="text1"/>
        </w:rPr>
        <w:t xml:space="preserve"> – mokiniui, turinčiam specialiųjų ugdymosi poreikių arba besimokančiam namuose, migrantui ar kitaip individualiai ugdomam mokiniui sudaromas planas su konkrečiais tikslais, priemonėmis ir vertinimo būdais.</w:t>
      </w:r>
    </w:p>
    <w:p w14:paraId="3525F342" w14:textId="77777777" w:rsidR="00AE22E4" w:rsidRDefault="00000000">
      <w:pPr>
        <w:spacing w:after="0"/>
        <w:ind w:right="-142" w:firstLine="567"/>
        <w:jc w:val="both"/>
      </w:pPr>
      <w:r>
        <w:rPr>
          <w:rFonts w:ascii="Times New Roman" w:eastAsia="Times New Roman" w:hAnsi="Times New Roman" w:cs="Times New Roman"/>
          <w:b/>
          <w:bCs/>
          <w:color w:val="000000" w:themeColor="text1"/>
        </w:rPr>
        <w:lastRenderedPageBreak/>
        <w:t xml:space="preserve">Modulis </w:t>
      </w:r>
      <w:r>
        <w:rPr>
          <w:rFonts w:ascii="Times New Roman" w:eastAsia="Times New Roman" w:hAnsi="Times New Roman" w:cs="Times New Roman"/>
          <w:color w:val="000000" w:themeColor="text1"/>
        </w:rPr>
        <w:t>– ugdymo vienetas ar dalyko turinio segmentas, organizuojamas pagal mokyklos pasirinktą temą ar mokinių poreikius; gali būti trumpalaikis arba ilgalaikis.</w:t>
      </w:r>
    </w:p>
    <w:p w14:paraId="0BF1EB32" w14:textId="77777777" w:rsidR="00AE22E4" w:rsidRDefault="00000000">
      <w:pPr>
        <w:spacing w:after="0"/>
        <w:ind w:right="-142" w:firstLine="567"/>
        <w:jc w:val="both"/>
      </w:pPr>
      <w:r>
        <w:rPr>
          <w:rFonts w:ascii="Times New Roman" w:eastAsia="Times New Roman" w:hAnsi="Times New Roman" w:cs="Times New Roman"/>
          <w:b/>
          <w:bCs/>
          <w:color w:val="000000" w:themeColor="text1"/>
        </w:rPr>
        <w:t>Vertinimas</w:t>
      </w:r>
      <w:r>
        <w:rPr>
          <w:rFonts w:ascii="Times New Roman" w:eastAsia="Times New Roman" w:hAnsi="Times New Roman" w:cs="Times New Roman"/>
          <w:color w:val="000000" w:themeColor="text1"/>
        </w:rPr>
        <w:t xml:space="preserve"> – nuolatinis procesas, kuriuo įvertinami mokinio pasiekimai, pažanga bei ugdymo proceso veiksmingumas. Gali būti formuojamasis, diagnostinis ar apibendrinamasis.</w:t>
      </w:r>
    </w:p>
    <w:p w14:paraId="5AD883D3" w14:textId="77777777" w:rsidR="00AE22E4" w:rsidRDefault="00000000">
      <w:pPr>
        <w:spacing w:after="0"/>
        <w:ind w:right="-142" w:firstLine="567"/>
        <w:jc w:val="both"/>
      </w:pPr>
      <w:r>
        <w:rPr>
          <w:rFonts w:ascii="Times New Roman" w:eastAsia="Times New Roman" w:hAnsi="Times New Roman" w:cs="Times New Roman"/>
          <w:b/>
          <w:bCs/>
          <w:color w:val="000000" w:themeColor="text1"/>
        </w:rPr>
        <w:t>Formuojamasis vertinimas</w:t>
      </w:r>
      <w:r>
        <w:rPr>
          <w:rFonts w:ascii="Times New Roman" w:eastAsia="Times New Roman" w:hAnsi="Times New Roman" w:cs="Times New Roman"/>
          <w:color w:val="000000" w:themeColor="text1"/>
        </w:rPr>
        <w:t xml:space="preserve"> – vertinimo būdas, kuriuo teikiamas grįžtamasis ryšys apie mokinio mokymosi eigą, siekiant skatinti jo tobulėjimą ir įsitraukimą į mokymosi procesą.</w:t>
      </w:r>
    </w:p>
    <w:p w14:paraId="3F462B5D" w14:textId="77777777" w:rsidR="00AE22E4" w:rsidRDefault="00000000">
      <w:pPr>
        <w:spacing w:after="0"/>
        <w:ind w:right="-142" w:firstLine="567"/>
        <w:jc w:val="both"/>
      </w:pPr>
      <w:r>
        <w:rPr>
          <w:rFonts w:ascii="Times New Roman" w:eastAsia="Times New Roman" w:hAnsi="Times New Roman" w:cs="Times New Roman"/>
          <w:b/>
          <w:bCs/>
          <w:color w:val="000000" w:themeColor="text1"/>
        </w:rPr>
        <w:t>Mokymosi pagalba</w:t>
      </w:r>
      <w:r>
        <w:rPr>
          <w:rFonts w:ascii="Times New Roman" w:eastAsia="Times New Roman" w:hAnsi="Times New Roman" w:cs="Times New Roman"/>
          <w:color w:val="000000" w:themeColor="text1"/>
        </w:rPr>
        <w:t xml:space="preserve"> – individuali ar grupinė pagalba mokiniui, patiriančiam mokymosi sunkumų, teikiama dalyko mokytojo, specialiojo pedagogo, logopedo, psichologo ar kitų specialistų.</w:t>
      </w:r>
    </w:p>
    <w:p w14:paraId="01FA7657" w14:textId="77777777" w:rsidR="00AE22E4" w:rsidRDefault="00000000">
      <w:pPr>
        <w:spacing w:after="0"/>
        <w:ind w:right="-142" w:firstLine="567"/>
        <w:jc w:val="both"/>
      </w:pPr>
      <w:r>
        <w:rPr>
          <w:rFonts w:ascii="Times New Roman" w:eastAsia="Times New Roman" w:hAnsi="Times New Roman" w:cs="Times New Roman"/>
          <w:b/>
          <w:bCs/>
          <w:color w:val="000000" w:themeColor="text1"/>
        </w:rPr>
        <w:t>Universalaus dizaino mokymasis (UDM)</w:t>
      </w:r>
      <w:r>
        <w:rPr>
          <w:rFonts w:ascii="Times New Roman" w:eastAsia="Times New Roman" w:hAnsi="Times New Roman" w:cs="Times New Roman"/>
          <w:color w:val="000000" w:themeColor="text1"/>
        </w:rPr>
        <w:t xml:space="preserve"> – principas, užtikrinantis, kad ugdymo turinys, mokymosi procesas ir aplinka būtų prieinami visiems mokiniams, nepriklausomai nuo jų poreikių, gebėjimų ar mokymosi stiliaus. </w:t>
      </w:r>
    </w:p>
    <w:p w14:paraId="009A9C22" w14:textId="77777777" w:rsidR="00AE22E4" w:rsidRDefault="00AE22E4">
      <w:pPr>
        <w:ind w:right="-142" w:firstLine="426"/>
        <w:jc w:val="both"/>
        <w:rPr>
          <w:rFonts w:ascii="Times New Roman" w:eastAsia="Times New Roman" w:hAnsi="Times New Roman" w:cs="Times New Roman"/>
          <w:color w:val="000000" w:themeColor="text1"/>
        </w:rPr>
      </w:pPr>
    </w:p>
    <w:p w14:paraId="4664847E"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II SKYRIUS</w:t>
      </w:r>
    </w:p>
    <w:p w14:paraId="193BB2D5"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UGDYMO ORGANIZAVIMAS</w:t>
      </w:r>
    </w:p>
    <w:p w14:paraId="22484CAE" w14:textId="77777777" w:rsidR="00AE22E4" w:rsidRDefault="00AE22E4">
      <w:pPr>
        <w:spacing w:after="0"/>
        <w:ind w:right="-142" w:firstLine="426"/>
        <w:jc w:val="both"/>
        <w:rPr>
          <w:rFonts w:ascii="Times New Roman" w:eastAsia="Times New Roman" w:hAnsi="Times New Roman" w:cs="Times New Roman"/>
          <w:color w:val="000000" w:themeColor="text1"/>
        </w:rPr>
      </w:pPr>
    </w:p>
    <w:p w14:paraId="4AB264A2"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PIRMASIS SKIRSNIS</w:t>
      </w:r>
    </w:p>
    <w:p w14:paraId="38CB883F"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MOKSLO METŲ TRUKMĖ</w:t>
      </w:r>
    </w:p>
    <w:p w14:paraId="7336BA37"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6. Ugdymo organizavimas 1</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b/>
          <w:bCs/>
          <w:color w:val="000000" w:themeColor="text1"/>
        </w:rPr>
        <w:t>8 klasėse 2025–2026 mokslo metais</w:t>
      </w:r>
    </w:p>
    <w:p w14:paraId="1592CE50" w14:textId="77777777" w:rsidR="00AE22E4" w:rsidRDefault="00000000">
      <w:pPr>
        <w:spacing w:after="0"/>
        <w:ind w:right="-142" w:firstLine="567"/>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6.1 Mokslo metus sudaro laikas, skirtas mokinių mokymuisi ir poilsiui – atostogoms. Mokiniams skiriamos rudens, žiemos (Kalėdų), žiemos, pavasario (Velykų) ir vasaros atostogos.</w:t>
      </w:r>
    </w:p>
    <w:p w14:paraId="3C019021"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6.2 Mokslo metų ugdymo proceso trukmė apibrėžiama ugdymo dienų skaičiumi.</w:t>
      </w:r>
    </w:p>
    <w:p w14:paraId="23031D41"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6.3. Ugdymo proceso trukmė, priklausomai nuo mokinių amžiaus, pagal ugdymo programą nustatoma skirtinga.</w:t>
      </w:r>
    </w:p>
    <w:p w14:paraId="4986033B"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2025–2026 mokslo metų pradžia – 2025 m. rugsėjo 1 d. Ugdymo proceso trukmė dienomis pagal ugdymo programas: </w:t>
      </w:r>
    </w:p>
    <w:p w14:paraId="3536C640"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7.1.  Pradinio ugdymo programoje (1–4 klasės) – 175 ugdymo dienas, tai sudaro 35 savaites.</w:t>
      </w:r>
    </w:p>
    <w:p w14:paraId="11605A99"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7.2.  Pagrindinio ugdymo programoje (5–8 klasės) – 180 ugdymo dienų, tai sudaro 36 savaites.</w:t>
      </w:r>
    </w:p>
    <w:p w14:paraId="38804ECA"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rPr>
        <w:t>Remiantis 2025 m. gegužės 22 d. Švietimo, mokslo ir sporto ministerijos raštu Nr. SR-1787 „Dėl 2025–2026 m. m. ir 2026–2027 m. m. bendrųjų ugdymo planų įgyvendinimo“, numatyta, kad, nemažinant bendro metinio valandų skaičiaus, mokslo metai baigiami 36-ąją savaitę. 37-osios savaitės valandos perkeliamos į pamokas, skirtas ugdymosi poreikiams tenkinti ir mokymosi pagalbai teikti, paskirstant jas pagal poreikį per visus mokslo metus.</w:t>
      </w:r>
    </w:p>
    <w:p w14:paraId="2D5B5F7E" w14:textId="77777777" w:rsidR="00AE22E4" w:rsidRDefault="00000000">
      <w:pPr>
        <w:spacing w:after="0"/>
        <w:ind w:firstLine="567"/>
        <w:jc w:val="both"/>
      </w:pPr>
      <w:r>
        <w:rPr>
          <w:rFonts w:ascii="Times New Roman" w:eastAsia="Times New Roman" w:hAnsi="Times New Roman" w:cs="Times New Roman"/>
        </w:rPr>
        <w:t>Bendras kontaktinių valandų, skirtų pagrindinio ugdymo programai įgyvendinti, skaičius per mokslo metus išlieka nepakitęs. Mokytojams 37-osios savaitės valandos paskirstomos per visus mokslo metus – skiriant daugiau laiko konsultacijoms, mokinių žinių gilinimui, mokymosi pagalbai ir kitiems individualiems ugdymosi poreikiams tenkinti.</w:t>
      </w:r>
    </w:p>
    <w:p w14:paraId="256B42E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7.3. atostogos ugdymo procese:</w:t>
      </w:r>
    </w:p>
    <w:tbl>
      <w:tblPr>
        <w:tblStyle w:val="Lentelstinkleli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18"/>
      </w:tblGrid>
      <w:tr w:rsidR="006A159E" w14:paraId="4B10EF4F" w14:textId="77777777" w:rsidTr="006A159E">
        <w:tc>
          <w:tcPr>
            <w:tcW w:w="3936" w:type="dxa"/>
          </w:tcPr>
          <w:p w14:paraId="4A0EEEFE" w14:textId="72332C29" w:rsidR="006A159E" w:rsidRDefault="006A159E" w:rsidP="006A159E">
            <w:pPr>
              <w:spacing w:after="0"/>
              <w:ind w:right="-142"/>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Rudens atostogos</w:t>
            </w:r>
          </w:p>
        </w:tc>
        <w:tc>
          <w:tcPr>
            <w:tcW w:w="5918" w:type="dxa"/>
          </w:tcPr>
          <w:p w14:paraId="39F36FB3" w14:textId="51D4068C" w:rsidR="006A159E" w:rsidRDefault="006A159E" w:rsidP="006A159E">
            <w:pPr>
              <w:spacing w:after="0"/>
              <w:ind w:right="-142"/>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2025 m.  lapkričio 3 d. – 2025 m. lapkričio 9 d.</w:t>
            </w:r>
          </w:p>
        </w:tc>
      </w:tr>
      <w:tr w:rsidR="006A159E" w14:paraId="08806E21" w14:textId="77777777" w:rsidTr="006A159E">
        <w:tc>
          <w:tcPr>
            <w:tcW w:w="3936" w:type="dxa"/>
          </w:tcPr>
          <w:p w14:paraId="63B975E6" w14:textId="62A6C180" w:rsidR="006A159E" w:rsidRDefault="006A159E" w:rsidP="006A159E">
            <w:pPr>
              <w:spacing w:after="0"/>
              <w:ind w:right="-142"/>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Žiemos (Kalėdų) atostogos</w:t>
            </w:r>
          </w:p>
        </w:tc>
        <w:tc>
          <w:tcPr>
            <w:tcW w:w="5918" w:type="dxa"/>
          </w:tcPr>
          <w:p w14:paraId="5CECEE57" w14:textId="1060FCF0" w:rsidR="006A159E" w:rsidRDefault="006A159E" w:rsidP="006A159E">
            <w:pPr>
              <w:spacing w:after="0"/>
              <w:ind w:right="-142"/>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2025 m. gruodžio 24 d. – 2026 m. sausio 4 d.</w:t>
            </w:r>
          </w:p>
        </w:tc>
      </w:tr>
      <w:tr w:rsidR="006A159E" w14:paraId="65CC82CA" w14:textId="77777777" w:rsidTr="006A159E">
        <w:tc>
          <w:tcPr>
            <w:tcW w:w="3936" w:type="dxa"/>
          </w:tcPr>
          <w:p w14:paraId="420D9864" w14:textId="577072DB" w:rsidR="006A159E" w:rsidRDefault="006A159E" w:rsidP="006A159E">
            <w:pPr>
              <w:spacing w:after="0"/>
              <w:ind w:right="-142"/>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Žiemos atostogos</w:t>
            </w:r>
          </w:p>
        </w:tc>
        <w:tc>
          <w:tcPr>
            <w:tcW w:w="5918" w:type="dxa"/>
          </w:tcPr>
          <w:p w14:paraId="1E9C1B35" w14:textId="0869776F" w:rsidR="006A159E" w:rsidRDefault="006A159E" w:rsidP="006A159E">
            <w:pPr>
              <w:pBdr>
                <w:top w:val="single" w:sz="4" w:space="1" w:color="000000"/>
                <w:left w:val="single" w:sz="4" w:space="4" w:color="000000"/>
                <w:right w:val="single" w:sz="4" w:space="4" w:color="000000"/>
              </w:pBdr>
              <w:spacing w:after="0"/>
              <w:ind w:right="-142"/>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 m. vasario 16 d. – 2026 m. vasario 22 d.</w:t>
            </w:r>
          </w:p>
        </w:tc>
      </w:tr>
      <w:tr w:rsidR="006A159E" w14:paraId="4BA18F28" w14:textId="77777777" w:rsidTr="006A159E">
        <w:tc>
          <w:tcPr>
            <w:tcW w:w="3936" w:type="dxa"/>
          </w:tcPr>
          <w:p w14:paraId="71C2649C" w14:textId="0827E067" w:rsidR="006A159E" w:rsidRDefault="006A159E" w:rsidP="006A159E">
            <w:pPr>
              <w:spacing w:after="0"/>
              <w:ind w:right="-142"/>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Pavasario (Velykų) atostogos</w:t>
            </w:r>
          </w:p>
        </w:tc>
        <w:tc>
          <w:tcPr>
            <w:tcW w:w="5918" w:type="dxa"/>
          </w:tcPr>
          <w:p w14:paraId="499A9DB9" w14:textId="5117A362" w:rsidR="006A159E" w:rsidRDefault="006A159E" w:rsidP="006A159E">
            <w:pPr>
              <w:pBdr>
                <w:top w:val="single" w:sz="4" w:space="1" w:color="000000"/>
                <w:left w:val="single" w:sz="4" w:space="4" w:color="000000"/>
                <w:bottom w:val="single" w:sz="4" w:space="1" w:color="000000"/>
                <w:right w:val="single" w:sz="4" w:space="4" w:color="000000"/>
              </w:pBdr>
              <w:spacing w:after="0"/>
              <w:ind w:right="-142"/>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 m. balandžio 6 d. – 2026 m. balandžio 12 d.</w:t>
            </w:r>
          </w:p>
        </w:tc>
      </w:tr>
    </w:tbl>
    <w:p w14:paraId="4E1B1E05"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8. Pasibaigus nustatytos trukmės ugdymo procesui 2025–2026 mokslo metais skiriamos vasaros atostogos, kurios trunka nuo ugdymo proceso pabaigos iki kitų mokslo metų ugdymo proceso pradžios.</w:t>
      </w:r>
    </w:p>
    <w:tbl>
      <w:tblPr>
        <w:tblStyle w:val="Lentelstinklelis"/>
        <w:tblW w:w="9629" w:type="dxa"/>
        <w:tblLayout w:type="fixed"/>
        <w:tblLook w:val="04A0" w:firstRow="1" w:lastRow="0" w:firstColumn="1" w:lastColumn="0" w:noHBand="0" w:noVBand="1"/>
      </w:tblPr>
      <w:tblGrid>
        <w:gridCol w:w="4319"/>
        <w:gridCol w:w="5310"/>
      </w:tblGrid>
      <w:tr w:rsidR="00AE22E4" w14:paraId="2795C7A4" w14:textId="77777777">
        <w:trPr>
          <w:trHeight w:val="300"/>
        </w:trPr>
        <w:tc>
          <w:tcPr>
            <w:tcW w:w="4319" w:type="dxa"/>
            <w:tcBorders>
              <w:top w:val="single" w:sz="8" w:space="0" w:color="000000"/>
              <w:left w:val="single" w:sz="8" w:space="0" w:color="000000"/>
              <w:bottom w:val="single" w:sz="8" w:space="0" w:color="000000"/>
              <w:right w:val="single" w:sz="8" w:space="0" w:color="000000"/>
            </w:tcBorders>
          </w:tcPr>
          <w:p w14:paraId="015B7E63" w14:textId="77777777" w:rsidR="00AE22E4" w:rsidRDefault="00000000">
            <w:pPr>
              <w:spacing w:after="0" w:line="240" w:lineRule="auto"/>
              <w:rPr>
                <w:rFonts w:ascii="Aptos" w:eastAsia="Aptos" w:hAnsi="Aptos" w:cs="Arial"/>
              </w:rPr>
            </w:pPr>
            <w:r>
              <w:rPr>
                <w:rFonts w:ascii="Times New Roman" w:eastAsia="Cambria" w:hAnsi="Times New Roman" w:cs="Times New Roman"/>
                <w:lang w:val="en-US"/>
              </w:rPr>
              <w:t>Klasės</w:t>
            </w:r>
          </w:p>
        </w:tc>
        <w:tc>
          <w:tcPr>
            <w:tcW w:w="5309" w:type="dxa"/>
            <w:tcBorders>
              <w:top w:val="single" w:sz="8" w:space="0" w:color="000000"/>
              <w:left w:val="single" w:sz="8" w:space="0" w:color="000000"/>
              <w:bottom w:val="single" w:sz="8" w:space="0" w:color="000000"/>
              <w:right w:val="single" w:sz="8" w:space="0" w:color="000000"/>
            </w:tcBorders>
          </w:tcPr>
          <w:p w14:paraId="2E0C43E7" w14:textId="77777777" w:rsidR="00AE22E4" w:rsidRDefault="00000000">
            <w:pPr>
              <w:spacing w:after="0" w:line="240" w:lineRule="auto"/>
              <w:rPr>
                <w:rFonts w:ascii="Aptos" w:eastAsia="Aptos" w:hAnsi="Aptos" w:cs="Arial"/>
              </w:rPr>
            </w:pPr>
            <w:r>
              <w:rPr>
                <w:rFonts w:ascii="Times New Roman" w:eastAsia="Cambria" w:hAnsi="Times New Roman" w:cs="Times New Roman"/>
                <w:lang w:val="en-US"/>
              </w:rPr>
              <w:t>Vasaros atostogų pradžia ir pabaiga</w:t>
            </w:r>
          </w:p>
        </w:tc>
      </w:tr>
      <w:tr w:rsidR="00AE22E4" w14:paraId="0D6E904F" w14:textId="77777777">
        <w:trPr>
          <w:trHeight w:val="300"/>
        </w:trPr>
        <w:tc>
          <w:tcPr>
            <w:tcW w:w="4319" w:type="dxa"/>
            <w:tcBorders>
              <w:top w:val="single" w:sz="8" w:space="0" w:color="000000"/>
              <w:left w:val="single" w:sz="8" w:space="0" w:color="000000"/>
              <w:bottom w:val="single" w:sz="8" w:space="0" w:color="000000"/>
              <w:right w:val="single" w:sz="8" w:space="0" w:color="000000"/>
            </w:tcBorders>
          </w:tcPr>
          <w:p w14:paraId="3818B1F0" w14:textId="77777777" w:rsidR="00AE22E4" w:rsidRDefault="00000000">
            <w:pPr>
              <w:spacing w:after="0" w:line="240" w:lineRule="auto"/>
              <w:rPr>
                <w:rFonts w:ascii="Aptos" w:eastAsia="Aptos" w:hAnsi="Aptos" w:cs="Arial"/>
              </w:rPr>
            </w:pPr>
            <w:r>
              <w:rPr>
                <w:rFonts w:ascii="Times New Roman" w:eastAsia="Cambria" w:hAnsi="Times New Roman" w:cs="Times New Roman"/>
                <w:lang w:val="en-US"/>
              </w:rPr>
              <w:t>1–4 klasės</w:t>
            </w:r>
          </w:p>
        </w:tc>
        <w:tc>
          <w:tcPr>
            <w:tcW w:w="5309" w:type="dxa"/>
            <w:tcBorders>
              <w:top w:val="single" w:sz="8" w:space="0" w:color="000000"/>
              <w:left w:val="single" w:sz="8" w:space="0" w:color="000000"/>
              <w:bottom w:val="single" w:sz="8" w:space="0" w:color="000000"/>
              <w:right w:val="single" w:sz="8" w:space="0" w:color="000000"/>
            </w:tcBorders>
          </w:tcPr>
          <w:p w14:paraId="266F0DBB" w14:textId="7FB05A44" w:rsidR="00AE22E4" w:rsidRDefault="00000000">
            <w:pPr>
              <w:spacing w:after="0" w:line="240" w:lineRule="auto"/>
              <w:rPr>
                <w:rFonts w:ascii="Aptos" w:eastAsia="Aptos" w:hAnsi="Aptos" w:cs="Arial"/>
              </w:rPr>
            </w:pPr>
            <w:r>
              <w:rPr>
                <w:rFonts w:ascii="Times New Roman" w:eastAsia="Cambria" w:hAnsi="Times New Roman" w:cs="Times New Roman"/>
                <w:lang w:val="en-US"/>
              </w:rPr>
              <w:t xml:space="preserve">2026 </w:t>
            </w:r>
            <w:r w:rsidRPr="004A559A">
              <w:rPr>
                <w:rFonts w:ascii="Times New Roman" w:eastAsia="Cambria" w:hAnsi="Times New Roman" w:cs="Times New Roman"/>
                <w:lang w:val="en-US"/>
              </w:rPr>
              <w:t xml:space="preserve">birželio </w:t>
            </w:r>
            <w:r w:rsidR="004A559A">
              <w:rPr>
                <w:rFonts w:ascii="Times New Roman" w:eastAsia="Cambria" w:hAnsi="Times New Roman" w:cs="Times New Roman"/>
                <w:lang w:val="en-US"/>
              </w:rPr>
              <w:t>8</w:t>
            </w:r>
            <w:r w:rsidR="00022045">
              <w:rPr>
                <w:rFonts w:ascii="Times New Roman" w:eastAsia="Cambria" w:hAnsi="Times New Roman" w:cs="Times New Roman"/>
                <w:lang w:val="en-US"/>
              </w:rPr>
              <w:t xml:space="preserve"> </w:t>
            </w:r>
            <w:r>
              <w:rPr>
                <w:rFonts w:ascii="Times New Roman" w:eastAsia="Cambria" w:hAnsi="Times New Roman" w:cs="Times New Roman"/>
                <w:lang w:val="en-US"/>
              </w:rPr>
              <w:t>d. - 2026 m. rugpjūčio 31 d.</w:t>
            </w:r>
          </w:p>
        </w:tc>
      </w:tr>
      <w:tr w:rsidR="00AE22E4" w14:paraId="3F33808E" w14:textId="77777777">
        <w:trPr>
          <w:trHeight w:val="300"/>
        </w:trPr>
        <w:tc>
          <w:tcPr>
            <w:tcW w:w="4319" w:type="dxa"/>
            <w:tcBorders>
              <w:top w:val="single" w:sz="8" w:space="0" w:color="000000"/>
              <w:left w:val="single" w:sz="8" w:space="0" w:color="000000"/>
              <w:bottom w:val="single" w:sz="8" w:space="0" w:color="000000"/>
              <w:right w:val="single" w:sz="8" w:space="0" w:color="000000"/>
            </w:tcBorders>
          </w:tcPr>
          <w:p w14:paraId="65A2E437" w14:textId="77777777" w:rsidR="00AE22E4" w:rsidRDefault="00000000">
            <w:pPr>
              <w:spacing w:after="0" w:line="240" w:lineRule="auto"/>
              <w:rPr>
                <w:rFonts w:ascii="Aptos" w:eastAsia="Aptos" w:hAnsi="Aptos" w:cs="Arial"/>
              </w:rPr>
            </w:pPr>
            <w:r>
              <w:rPr>
                <w:rFonts w:ascii="Times New Roman" w:eastAsia="Cambria" w:hAnsi="Times New Roman" w:cs="Times New Roman"/>
                <w:lang w:val="en-US"/>
              </w:rPr>
              <w:t>5–8 klasės</w:t>
            </w:r>
          </w:p>
        </w:tc>
        <w:tc>
          <w:tcPr>
            <w:tcW w:w="5309" w:type="dxa"/>
            <w:tcBorders>
              <w:top w:val="single" w:sz="8" w:space="0" w:color="000000"/>
              <w:left w:val="single" w:sz="8" w:space="0" w:color="000000"/>
              <w:bottom w:val="single" w:sz="8" w:space="0" w:color="000000"/>
              <w:right w:val="single" w:sz="8" w:space="0" w:color="000000"/>
            </w:tcBorders>
          </w:tcPr>
          <w:p w14:paraId="3519F0B1" w14:textId="7BCA6570" w:rsidR="00AE22E4" w:rsidRDefault="00000000">
            <w:pPr>
              <w:spacing w:after="0" w:line="240" w:lineRule="auto"/>
              <w:rPr>
                <w:rFonts w:ascii="Aptos" w:eastAsia="Aptos" w:hAnsi="Aptos" w:cs="Arial"/>
              </w:rPr>
            </w:pPr>
            <w:r>
              <w:rPr>
                <w:rFonts w:ascii="Times New Roman" w:eastAsia="Cambria" w:hAnsi="Times New Roman" w:cs="Times New Roman"/>
                <w:lang w:val="en-US"/>
              </w:rPr>
              <w:t xml:space="preserve">2026 m. </w:t>
            </w:r>
            <w:r w:rsidRPr="004A559A">
              <w:rPr>
                <w:rFonts w:ascii="Times New Roman" w:eastAsia="Cambria" w:hAnsi="Times New Roman" w:cs="Times New Roman"/>
                <w:lang w:val="en-US"/>
              </w:rPr>
              <w:t>birželio 1</w:t>
            </w:r>
            <w:r w:rsidR="004A559A" w:rsidRPr="004A559A">
              <w:rPr>
                <w:rFonts w:ascii="Times New Roman" w:eastAsia="Cambria" w:hAnsi="Times New Roman" w:cs="Times New Roman"/>
                <w:lang w:val="en-US"/>
              </w:rPr>
              <w:t>5</w:t>
            </w:r>
            <w:r>
              <w:rPr>
                <w:rFonts w:ascii="Times New Roman" w:eastAsia="Cambria" w:hAnsi="Times New Roman" w:cs="Times New Roman"/>
                <w:lang w:val="en-US"/>
              </w:rPr>
              <w:t xml:space="preserve"> d. - 2026 m. rugpjūčio 31 d.</w:t>
            </w:r>
          </w:p>
        </w:tc>
      </w:tr>
    </w:tbl>
    <w:p w14:paraId="35D7A1A7" w14:textId="77777777" w:rsidR="00AE22E4" w:rsidRDefault="00AE22E4">
      <w:pPr>
        <w:spacing w:after="0"/>
        <w:ind w:right="-142"/>
        <w:jc w:val="both"/>
        <w:rPr>
          <w:rFonts w:ascii="Times New Roman" w:eastAsia="Times New Roman" w:hAnsi="Times New Roman" w:cs="Times New Roman"/>
          <w:color w:val="000000" w:themeColor="text1"/>
        </w:rPr>
      </w:pPr>
    </w:p>
    <w:p w14:paraId="2C6143E2"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9. Neformaliojo vaikų švietimo programos per mokinių atostogas gali būti vykdomos biudžetinės savininko teises ir pareigas įgyvendinančios institucijos (dalyvių susirinkimo), ar mokyklos nustatyta tvarka.   </w:t>
      </w:r>
    </w:p>
    <w:p w14:paraId="2A760221" w14:textId="6A72ED75"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10. Progimnazijos direktorius, esant aplinkybėms, keliančioms pavojų mokinių sveikatai ar gyvybei, priima sprendimus dėl ugdymo proceso koregavimo ar laikino sustabdymo. Direktorius sprendimą dėl ugdymo proceso laikino stabdymo derina su Kauno </w:t>
      </w:r>
      <w:r w:rsidR="00800980">
        <w:rPr>
          <w:rFonts w:ascii="Times New Roman" w:eastAsia="Times New Roman" w:hAnsi="Times New Roman" w:cs="Times New Roman"/>
          <w:color w:val="000000" w:themeColor="text1"/>
        </w:rPr>
        <w:t xml:space="preserve">miesto </w:t>
      </w:r>
      <w:r w:rsidR="007337B2">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avivaldybės administracijos Švietimo skyriaus vedėju.</w:t>
      </w:r>
    </w:p>
    <w:p w14:paraId="0C3C7B57" w14:textId="77777777" w:rsidR="00AE22E4" w:rsidRDefault="00AE22E4">
      <w:pPr>
        <w:ind w:right="-142" w:firstLine="426"/>
        <w:jc w:val="center"/>
        <w:rPr>
          <w:rFonts w:ascii="Times New Roman" w:eastAsia="Times New Roman" w:hAnsi="Times New Roman" w:cs="Times New Roman"/>
          <w:color w:val="000000" w:themeColor="text1"/>
        </w:rPr>
      </w:pPr>
    </w:p>
    <w:p w14:paraId="075479CC"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ANTRASIS SKIRSNIS</w:t>
      </w:r>
    </w:p>
    <w:p w14:paraId="4ED13BA2"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UGDYMO PLANO RENGIMAS IR ĮGYVENDINIMAS</w:t>
      </w:r>
    </w:p>
    <w:p w14:paraId="4BE99C5A"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Mokyklos ugdymo planas reglamentuoja pradinio ugdymo programos, ją pritaikius mokiniams, turintiems specialiųjų ugdymosi poreikių, pagrindinio ugdymo programos, pagrindinio ugdymo programos, ją pritaikius mokiniams, turintiems specialiųjų ugdymosi poreikių, individualizuotos programos, ją pritaikius mokiniams, turintiems specialiųjų ugdymosi poreikių ir neformaliojo vaikų švietimo programų įgyvendinimą;</w:t>
      </w:r>
    </w:p>
    <w:p w14:paraId="5C20151D"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12. </w:t>
      </w:r>
      <w:r>
        <w:rPr>
          <w:rFonts w:ascii="Times New Roman" w:eastAsia="Times New Roman" w:hAnsi="Times New Roman" w:cs="Times New Roman"/>
        </w:rPr>
        <w:t>Ugdymo planą rengė darbo grupė sudaryta progimnazijos direktoriaus 2025 m. birželio 12 d. įsakymu Nr. 1V- 35 „Dėl Kauno Kazio Griniaus progimnazijos 2025 – 2026 m. m. ugdymo planui  parengti darbo grupės“.</w:t>
      </w:r>
    </w:p>
    <w:p w14:paraId="55D6F35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Ugdymo plano projektui pritarta Progimnazijos tarybos posėdyje 2025 m. birželio 18 d., protokolas Nr. 3. Ugdymo planas parengtas vieneriems mokslo metams.</w:t>
      </w:r>
    </w:p>
    <w:p w14:paraId="32434453" w14:textId="77777777" w:rsidR="00AE22E4" w:rsidRDefault="00000000">
      <w:pPr>
        <w:spacing w:after="0"/>
        <w:ind w:right="-142" w:firstLine="56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 Mokytojų tarybos posėdyje, įvykusiame 2025 m. birželio 18 d., protokolo Nr. 3, priimti susitarimai dėl:</w:t>
      </w:r>
    </w:p>
    <w:p w14:paraId="59A10290"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 mokslo metų pradžios;</w:t>
      </w:r>
    </w:p>
    <w:p w14:paraId="10EC230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14.2. progimnazijos ugdymo plano tikslų;</w:t>
      </w:r>
    </w:p>
    <w:p w14:paraId="4E09BAA2"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14.3. progimnazijoje vykdomų ugdymo programų ir jų įgyvendinimo;</w:t>
      </w:r>
    </w:p>
    <w:p w14:paraId="6649BDE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14.4. dalykų mokymuisi skiriamų pamokų skaičiaus konkrečioje klasėje;</w:t>
      </w:r>
    </w:p>
    <w:p w14:paraId="36082E9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14.5. ugdymo turinio integravimo nuostatų;</w:t>
      </w:r>
    </w:p>
    <w:p w14:paraId="72EF9271"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14.6. mokinio pasiekimų ir pažangos vertinimo būdų ir laikotarpių;</w:t>
      </w:r>
    </w:p>
    <w:p w14:paraId="6BD1FF78"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14.7. siūlomų pasirinkti dalykų modulių ir jų vertinimo;</w:t>
      </w:r>
    </w:p>
    <w:p w14:paraId="724299B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14.8. laikinųjų grupių sudarymo;</w:t>
      </w:r>
    </w:p>
    <w:p w14:paraId="000F52A8"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14.9. švietimo pagalbos teikimo;</w:t>
      </w:r>
    </w:p>
    <w:p w14:paraId="66E2966D"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14.10. dalykų mokymo intensyvinimo;</w:t>
      </w:r>
    </w:p>
    <w:p w14:paraId="1DB1B190"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14.11. socialinės – pilietinės veiklos organizavimo;</w:t>
      </w:r>
    </w:p>
    <w:p w14:paraId="44F599E2"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14.12. pažintinės kultūrinės veiklos organizavimo;</w:t>
      </w:r>
    </w:p>
    <w:p w14:paraId="1D1D524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14.13. ugdymo turinio inovacijų, skatinančių proceso modernizavimo įgyvendinimą, nacionalinių ir tarptautinių projektų vykdymą;</w:t>
      </w:r>
    </w:p>
    <w:p w14:paraId="08E9A20B"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14.14. neformaliojo vaikų švietimo veiklos programų vykdymo, kurios pateikiamos iki 2024 m. rugsėjo 1 d.;</w:t>
      </w:r>
    </w:p>
    <w:p w14:paraId="05FA4156"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14.15. pamokų, skiriamų mokinių ugdymo poreikiams tenkinti, panaudojimo;</w:t>
      </w:r>
    </w:p>
    <w:p w14:paraId="6CA942B4"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14.16. bendradarbiavimo su mokinių tėvais (globėjais) tikslų ir būdų;</w:t>
      </w:r>
    </w:p>
    <w:p w14:paraId="3470D1A7"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14.17. ilgalaikių ugdomųjų dalykų planų sudarymo atskirai kiekvienai paralelių klasių grupei vieneriems mokslo metams derinimo (pateikiami iki 2025 m. rugsėjo 12 d.);</w:t>
      </w:r>
    </w:p>
    <w:p w14:paraId="6727BA9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14.18. trumpalaikių ugdomųjų dalykų planų;</w:t>
      </w:r>
    </w:p>
    <w:p w14:paraId="7A2F667C"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14.19. pritaikytų ir individualizuotų programų vykdymo (pateikiamos progimnazijos</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themeColor="text1"/>
        </w:rPr>
        <w:t xml:space="preserve">VGK iki 2025 m. rugsėjo 12 d.); </w:t>
      </w:r>
    </w:p>
    <w:p w14:paraId="077BA580"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14.20. klasių vadovų veiklos programų pateikimo derinimui direktoriaus pavaduotojui ugdymui (pateikiamos iki 2025 m. rugsėjo 12 d.);</w:t>
      </w:r>
    </w:p>
    <w:p w14:paraId="2D88DC1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14.21. metodinių grupių veiklos planų, Vaiko gerovės komisijos veiklos plano, bibliotekos veiklos programos, mokinių sveikatinimo veiklos programos, neformaliojo švietimo veiklos plano, ugdymo karjerai veiklos plano, socialinio pedagogo, psichologo, logopedo, specialiojo pedagogo veiklos programų, pailgintos dienos grupės veiklos programų pateikiamo derinimui (pateikiamos iki 2025 m. rugsėjo 12 d.);</w:t>
      </w:r>
    </w:p>
    <w:p w14:paraId="767142B6"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14.22. mokinių pasiekimų, įgytų mokantis dailės, muzikos, fizinio ugdymo, technologijų vertinimo;</w:t>
      </w:r>
    </w:p>
    <w:p w14:paraId="72193BD2"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14.23. adaptacinio laikotarpio penktokams ir naujai atvykusiems mokiniams trukmės (vienas mėnuo);</w:t>
      </w:r>
    </w:p>
    <w:p w14:paraId="4D18E34B"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14.24. mokymo namuose;</w:t>
      </w:r>
    </w:p>
    <w:p w14:paraId="4ED4A5C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14.25. mokinių, lankančių ar baigusių savivaldybės dailės, muzikos, sporto mokyklas privalomų atitinkamo dalyko pamokų nelankymo ir atsiskaitymo formų;</w:t>
      </w:r>
    </w:p>
    <w:p w14:paraId="4EE80ACC"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14.26. prevencinių ir kitų programų integravimas į ugdymo turinį formų ir būdų;</w:t>
      </w:r>
    </w:p>
    <w:p w14:paraId="36F30F9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14.27. mokinių, turinčių specialiųjų ugdymosi poreikių, ugdymo;</w:t>
      </w:r>
    </w:p>
    <w:p w14:paraId="25AA321B"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14.28. informacinių technologijų naudojimo, skaitmeninio turinio kūrimas, informatinio mąstymo ugdymo pradinėse klasėse;</w:t>
      </w:r>
    </w:p>
    <w:p w14:paraId="0D510144"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14.29. ugdymo veiklų organizavimo už progimnazijos ribų.</w:t>
      </w:r>
    </w:p>
    <w:p w14:paraId="77AA3DCE" w14:textId="77777777" w:rsidR="00AE22E4" w:rsidRDefault="00000000">
      <w:pPr>
        <w:spacing w:after="0"/>
        <w:ind w:right="-142" w:firstLine="567"/>
        <w:jc w:val="both"/>
      </w:pPr>
      <w:r>
        <w:rPr>
          <w:rFonts w:ascii="Times New Roman" w:eastAsia="Times New Roman" w:hAnsi="Times New Roman" w:cs="Times New Roman"/>
        </w:rPr>
        <w:t>14.30. siekiant užtikrinti daugiau pasirinkimo galimybių mokiniams, klasės gali būti dalijamos į   laikinai sudarytas mokinių grupes pasirinktam dalykui mokytis, diferencijuotai mokytis dalyko ar mokymosi pagalbai teikti (toliau – laikinoji grupė). Minimalų mokinių skaičių laikinojoje grupėje nustato mokykla pagal turimas mokymo lėšas, o maksimalus mokinių skaičius laikinojoje grupėje negali būti didesnis nei teisės aktais nustatytas didžiausias mokinių skaičius klasėje. Mokinių skirstymas į laikinąsias grupes pagal pasiekimus siekiant mokyti to paties pasiekimų lygio mokinių grupes nėra galimas.</w:t>
      </w:r>
    </w:p>
    <w:p w14:paraId="5911F934" w14:textId="77777777" w:rsidR="00AE22E4" w:rsidRDefault="00000000">
      <w:pPr>
        <w:spacing w:after="0"/>
        <w:ind w:right="-142" w:firstLine="56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15. Progimnazijos ugdymo planą progimnazijos vadovas tvirtina iki 2025 m. liepos 20 d.</w:t>
      </w:r>
    </w:p>
    <w:p w14:paraId="219212FD"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16. Mokinio individualaus ugdymo plano sudarymas:</w:t>
      </w:r>
    </w:p>
    <w:p w14:paraId="7BEF383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16.1. Mokinio individualus ugdymo planas – tai kartu su mokiniu sudaromas jo galioms ir mokymosi poreikiams pritaikytas ugdymosi planas, padedantis pasiekti aukštesnius ugdymo(si) pasiekimus, prisiimti asmeninę atsakomybę, įgyti reikiamas kompetencijas, išsikelti įgyvendinamus tikslus ir jų siekti;</w:t>
      </w:r>
    </w:p>
    <w:p w14:paraId="234D958A"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16.2. individualų ugdymo planą privaloma sudaryti asmeniui, atvykusiam mokytis iš užsienio;</w:t>
      </w:r>
    </w:p>
    <w:p w14:paraId="726EA21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16.3. individualus ugdymo planas sudaromas mokiniams, besimokantiems pagal pradinio ir pagrindinio ugdymo programas, kurie turi specialiųjų ugdymosi poreikių ir/ar mokomi namuose;</w:t>
      </w:r>
    </w:p>
    <w:p w14:paraId="194CB608"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16.4. individualus ugdymosi planas gali būti sudaromas, jei mokinys patiria sunkumų po ligos ir siekia pagerinti rezultatus. Planas sudaromas skaitmenine forma trijų mėnesių laikotarpiui; po to jis peržiūrimas ir, jeigu reikia, koreguojamas;</w:t>
      </w:r>
    </w:p>
    <w:p w14:paraId="2EEFFF97"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16.5. individualus ugdymosi planas gali būti sudaromas mokiniui, turinčiam kokio nors dalyko nepatenkinamą pirmojo pusmečio įvertinimą, siekiant likviduoti žinių spragas. Atsiskaitymo už neįsisavintą medžiagą planas sudaromas rašytine forma trijų mėnesių laikotarpiui;</w:t>
      </w:r>
    </w:p>
    <w:p w14:paraId="482CFD8D"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16.6. individualus ugdymosi planas gali būti sudaromas mokiniui, jei nacionalinio pasiekimų patikrinimo metu nepasiekiamas patenkinamas lygis, siekiant likviduoti žinių spragas. Atsiskaitymo už neįsisavintą medžiagą planas sudaromas rašytine forma trijų mėnesių laikotarpiui;</w:t>
      </w:r>
    </w:p>
    <w:p w14:paraId="0107DED2"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16.6. individualiame ugdymo plane numatomi mokymosi tikslai, numatyti uždaviniai, kaip bus šalinami iškilę mokymosi sunkumai, planuojami mokytis dalykai, jiems skiriamas pamokų skaičius, įvertinimo būdai, papildomos ar tikslinės užduotys, numatytos mokymo priemonės ar kitokie mokymosi metodai, sėkmės kriterijai, numatomas mokinio indėlis į mokymąsi, numatyta pagalba;</w:t>
      </w:r>
    </w:p>
    <w:p w14:paraId="25FBD48A"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16.7. individualus ugdymo planas pradinio ir pagrindinio ugdymo programose gali būti elektroninio dienyno sudėtinė dalis; pildomas ir saugomas diske;</w:t>
      </w:r>
    </w:p>
    <w:p w14:paraId="49157917"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 už mokinio individualaus ugdymo plano (IUP) sudarymą ir vykdymą atsakingas asmuo – direktoriaus pavaduotojas ugdymui, kuris rengdamas IUP, bendradarbiauja su mokytojais, mokiniu (atsižvelgiant į jo gebėjimams ir mokymosi poreikius), mokinio tėvais ir švietimo pagalbos specialistais;</w:t>
      </w:r>
    </w:p>
    <w:p w14:paraId="57D34D38"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16.9. mokinio, besimokančio pagal individualų ugdymo planą, pamokų tvarkaraštį, suderintą su vienu iš mokinio tėvų (globėjų, rūpintojų), tvirtina mokyklos direktorius.</w:t>
      </w:r>
    </w:p>
    <w:p w14:paraId="6046480A"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17. Mokinių mokymosi pasiekimų ir pažangos vertinimas: </w:t>
      </w:r>
    </w:p>
    <w:p w14:paraId="03469AA7"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 Mokinių pažangos ir pasiekimų vertinimas yra progimnazijos ugdymo turinio dalis ir dera su progimnazijos ugdymo tikslais ir ugdymo proceso organizavimu. Vertinant mokinių pažangą ir pasiekimus ugdymo procese vadovaujamasi Pradinio ir Pagrindinio ugdymo Bendrosiomis programomis, Pradinio, pagrindinio ir vidurinio ugdymo programų aprašu (patvirtintas LR ŠMM 2015 m. gruodžio 21 d. įsakymu Nr. V-1309 „Dėl Pradinio ir Pagrindinio ugdymo Bendrosiomis programomis, Pradinio, pagrindinio ir vidurinio ugdymo programų aprašo patvirtinimo“), Kauno Kazio Griniaus progimnazijos mokinių pažangos ir pasiekimų vertinimo tvarkos aprašu, patvirtintu  progimnazijos direktoriaus 2025 m. liepos 8 d. įsakymu Nr. 1V-48, , Nacionalinių mokinių pasiekimų patikrinimo vertinimo instrukcijomis, Nuosekliojo mokymosi pagal bendrojo ugdymo programas tvarkos aprašu (suvestinė redakcija nuo 2018-03-14) ir kitais teisės aktais, reglamentuojančiais mokinių pasiekimų ir pažangos vertinimą.</w:t>
      </w:r>
    </w:p>
    <w:p w14:paraId="46A7A52D"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17.2. 1 – 4  klasių mokinių pažanga ir pasiekimai vertinami pagal Pradinio ugdymo  bendrosiose programose aprašytus pasiekimus taikant formuojamąjį, diagnostinį ir apibendrinamąjį vertinimą.</w:t>
      </w:r>
    </w:p>
    <w:p w14:paraId="28788525"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17.3.  5 – 8  klasių mokinių pažanga ir pasiekimai vertinami pagal bendrosiose programose aprašytus pasiekimus taikant 10 balų vertinimo sistemą:</w:t>
      </w:r>
    </w:p>
    <w:p w14:paraId="3298A61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17.4.   Mokinys gali būti atleistas nuo dailės, muzikos, fizinio ugdymo pamokų dalinai atleistas pagal</w:t>
      </w:r>
      <w:r>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color w:val="000000" w:themeColor="text1"/>
        </w:rPr>
        <w:t>gydytojo rekomendaciją ar mokyklos direktoriaus įsakymą. Mokinys, atleistas nuo dalies dailės, muzikos, fizinio ugdymo pamokų pusmečio eigoje atlieka atskaitomuosius  darbus. Vertinimas rašomas dešimtbalėje vertinimo sistemoje.</w:t>
      </w:r>
    </w:p>
    <w:p w14:paraId="2528D5C4"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17.5. dalyko mokytojas pritaiko mokymą pagal mokinio gebėjimus, kad jis galėtų siekti aukštesnių rezultatų;</w:t>
      </w:r>
    </w:p>
    <w:p w14:paraId="2A9D7B06"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17.6. Dienynas pildomas s kiekvieną dieną. Kiekvienai pamokai įrašoma pamokos tema, klasės darbai, užduotys namuose. Raide „n“ pažymimi pamokoje nedalyvavę mokiniai, raide „p“ – pavėlavusieji. Įrašomi pamokoje gauti įvertinimai.</w:t>
      </w:r>
    </w:p>
    <w:p w14:paraId="76855F35" w14:textId="77777777" w:rsidR="00AE22E4" w:rsidRDefault="00000000">
      <w:pPr>
        <w:spacing w:after="0"/>
        <w:ind w:firstLine="567"/>
        <w:jc w:val="both"/>
      </w:pPr>
      <w:r>
        <w:rPr>
          <w:rFonts w:ascii="Times New Roman" w:eastAsia="Times New Roman" w:hAnsi="Times New Roman" w:cs="Times New Roman"/>
        </w:rPr>
        <w:lastRenderedPageBreak/>
        <w:t>Skiltyje „Klasės darbas“  mokytojas trumpai (3–5 sakiniais) įvardija, kokių esminių dalykų mokiniai mokėsi pamokoje – kokios žinios ar gebėjimai buvo ugdomi.</w:t>
      </w:r>
    </w:p>
    <w:p w14:paraId="75A25FC6" w14:textId="77777777" w:rsidR="00AE22E4" w:rsidRDefault="00000000">
      <w:pPr>
        <w:spacing w:after="0"/>
        <w:ind w:firstLine="567"/>
        <w:jc w:val="both"/>
      </w:pPr>
      <w:r>
        <w:rPr>
          <w:rFonts w:ascii="Times New Roman" w:eastAsia="Times New Roman" w:hAnsi="Times New Roman" w:cs="Times New Roman"/>
        </w:rPr>
        <w:t>Namų darbų skiltyje nurodoma:</w:t>
      </w:r>
    </w:p>
    <w:p w14:paraId="714121F1" w14:textId="77777777" w:rsidR="00AE22E4" w:rsidRDefault="00000000">
      <w:pPr>
        <w:pStyle w:val="Sraopastraipa"/>
        <w:numPr>
          <w:ilvl w:val="0"/>
          <w:numId w:val="5"/>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kokia užduotis skiriama,</w:t>
      </w:r>
    </w:p>
    <w:p w14:paraId="6AC013DB" w14:textId="77777777" w:rsidR="00AE22E4" w:rsidRDefault="00000000">
      <w:pPr>
        <w:pStyle w:val="Sraopastraipa"/>
        <w:numPr>
          <w:ilvl w:val="0"/>
          <w:numId w:val="5"/>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kur ją rasti (pvz., vadovėlyje, pratybose, skaitmeninėje aplinkoje),</w:t>
      </w:r>
    </w:p>
    <w:p w14:paraId="65C6BBC2" w14:textId="77777777" w:rsidR="00AE22E4" w:rsidRDefault="00000000">
      <w:pPr>
        <w:pStyle w:val="Sraopastraipa"/>
        <w:numPr>
          <w:ilvl w:val="0"/>
          <w:numId w:val="5"/>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kaip ją atlikti (1-3 sakiniai paaiškinimo),</w:t>
      </w:r>
    </w:p>
    <w:p w14:paraId="141DDD57" w14:textId="77777777" w:rsidR="00AE22E4" w:rsidRDefault="00000000">
      <w:pPr>
        <w:pStyle w:val="Sraopastraipa"/>
        <w:numPr>
          <w:ilvl w:val="0"/>
          <w:numId w:val="5"/>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kur pateikti atliktą darbą (jei taikoma).</w:t>
      </w:r>
    </w:p>
    <w:p w14:paraId="58C1209B" w14:textId="77777777" w:rsidR="00AE22E4" w:rsidRDefault="00000000">
      <w:pPr>
        <w:spacing w:after="0"/>
        <w:ind w:firstLine="567"/>
        <w:jc w:val="both"/>
      </w:pPr>
      <w:r>
        <w:rPr>
          <w:rFonts w:ascii="Times New Roman" w:eastAsia="Times New Roman" w:hAnsi="Times New Roman" w:cs="Times New Roman"/>
        </w:rPr>
        <w:t>Jei užduočių į namus neskiriama, įrašoma „Neužduota“.</w:t>
      </w:r>
    </w:p>
    <w:p w14:paraId="040CB786" w14:textId="77777777" w:rsidR="00AE22E4" w:rsidRDefault="00AE22E4">
      <w:pPr>
        <w:spacing w:after="0"/>
        <w:ind w:right="-142" w:firstLine="567"/>
        <w:jc w:val="both"/>
        <w:rPr>
          <w:rFonts w:ascii="Times New Roman" w:eastAsia="Times New Roman" w:hAnsi="Times New Roman" w:cs="Times New Roman"/>
          <w:color w:val="000000" w:themeColor="text1"/>
        </w:rPr>
      </w:pPr>
    </w:p>
    <w:p w14:paraId="76E941A7" w14:textId="77777777" w:rsidR="00AE22E4" w:rsidRDefault="00000000">
      <w:pPr>
        <w:spacing w:after="0"/>
        <w:ind w:firstLine="567"/>
        <w:jc w:val="both"/>
        <w:rPr>
          <w:rFonts w:ascii="Times New Roman" w:eastAsia="Times New Roman" w:hAnsi="Times New Roman" w:cs="Times New Roman"/>
        </w:rPr>
      </w:pPr>
      <w:r>
        <w:rPr>
          <w:rFonts w:ascii="Times New Roman" w:eastAsia="Times New Roman" w:hAnsi="Times New Roman" w:cs="Times New Roman"/>
          <w:color w:val="000000" w:themeColor="text1"/>
        </w:rPr>
        <w:t xml:space="preserve">17.7. </w:t>
      </w:r>
      <w:r>
        <w:rPr>
          <w:rFonts w:ascii="Times New Roman" w:eastAsia="Times New Roman" w:hAnsi="Times New Roman" w:cs="Times New Roman"/>
        </w:rPr>
        <w:t>Klasės auklėtojas per mokslo metus organizuojasi ne mažiau kaip 3 tėvų (globėjų, rūpintojų) susirinkimus:</w:t>
      </w:r>
    </w:p>
    <w:p w14:paraId="6D88A9CA" w14:textId="77777777" w:rsidR="00AE22E4" w:rsidRDefault="00000000">
      <w:pPr>
        <w:pStyle w:val="Sraopastraipa"/>
        <w:numPr>
          <w:ilvl w:val="0"/>
          <w:numId w:val="4"/>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rugsėjo mėnesį – mokslo metų pradžioje (aptarti klasės taisykles, tikslus, tvarką, mokymosi organizavimą),</w:t>
      </w:r>
    </w:p>
    <w:p w14:paraId="2EE6899E" w14:textId="77777777" w:rsidR="00AE22E4" w:rsidRDefault="00000000">
      <w:pPr>
        <w:pStyle w:val="Sraopastraipa"/>
        <w:numPr>
          <w:ilvl w:val="0"/>
          <w:numId w:val="4"/>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sausio–vasario mėn. – po pirmojo pusmečio (aptarti pažangą ir pasiekimus),</w:t>
      </w:r>
    </w:p>
    <w:p w14:paraId="5D3A4724" w14:textId="77777777" w:rsidR="00AE22E4" w:rsidRDefault="00000000">
      <w:pPr>
        <w:pStyle w:val="Sraopastraipa"/>
        <w:numPr>
          <w:ilvl w:val="0"/>
          <w:numId w:val="4"/>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gegužės mėn. – mokslo metų pabaigoje (apibendrinti rezultatus ir numatyti tolesnius žingsnius).</w:t>
      </w:r>
    </w:p>
    <w:p w14:paraId="1FC81AA1" w14:textId="77777777" w:rsidR="00AE22E4" w:rsidRDefault="00000000">
      <w:pPr>
        <w:spacing w:after="0"/>
        <w:ind w:firstLine="567"/>
        <w:jc w:val="both"/>
        <w:rPr>
          <w:rFonts w:ascii="Times New Roman" w:eastAsia="Times New Roman" w:hAnsi="Times New Roman" w:cs="Times New Roman"/>
        </w:rPr>
      </w:pPr>
      <w:r>
        <w:rPr>
          <w:rFonts w:ascii="Times New Roman" w:eastAsia="Times New Roman" w:hAnsi="Times New Roman" w:cs="Times New Roman"/>
        </w:rPr>
        <w:t>Papildomi susirinkimai gali būti organizuojami pagal poreikį, atsižvelgiant į klasės situaciją.</w:t>
      </w:r>
    </w:p>
    <w:p w14:paraId="5AB25134" w14:textId="77777777" w:rsidR="00AE22E4" w:rsidRDefault="00000000">
      <w:pPr>
        <w:spacing w:after="0"/>
        <w:ind w:firstLine="567"/>
        <w:jc w:val="both"/>
        <w:rPr>
          <w:rFonts w:ascii="Times New Roman" w:eastAsia="Times New Roman" w:hAnsi="Times New Roman" w:cs="Times New Roman"/>
        </w:rPr>
      </w:pPr>
      <w:r>
        <w:rPr>
          <w:rFonts w:ascii="Times New Roman" w:eastAsia="Times New Roman" w:hAnsi="Times New Roman" w:cs="Times New Roman"/>
        </w:rPr>
        <w:t>Be to, klasės vadovas kartu su mokiniu ir jo tėvais (globėjais, rūpintojais):</w:t>
      </w:r>
    </w:p>
    <w:p w14:paraId="05E21302" w14:textId="77777777" w:rsidR="00AE22E4" w:rsidRDefault="00000000">
      <w:pPr>
        <w:pStyle w:val="Sraopastraipa"/>
        <w:numPr>
          <w:ilvl w:val="0"/>
          <w:numId w:val="3"/>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rugsėjo ir sausio mėn. IV savaitę aptaria individualius mokinio mokymosi pažangos lūkesčius einamajam pusmečiui,</w:t>
      </w:r>
    </w:p>
    <w:p w14:paraId="4CFFE268" w14:textId="77777777" w:rsidR="00AE22E4" w:rsidRDefault="00000000">
      <w:pPr>
        <w:pStyle w:val="Sraopastraipa"/>
        <w:numPr>
          <w:ilvl w:val="0"/>
          <w:numId w:val="3"/>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birželio I savaitę (1–4 kl.) ir birželio II savaitę (5–8 kl.) aptaria pasiektą pažangą ir rezultatus.</w:t>
      </w:r>
    </w:p>
    <w:p w14:paraId="0F9D8FD8" w14:textId="77777777" w:rsidR="00AE22E4" w:rsidRDefault="00000000">
      <w:pPr>
        <w:spacing w:after="0"/>
        <w:ind w:firstLine="567"/>
        <w:jc w:val="both"/>
        <w:rPr>
          <w:rFonts w:ascii="Times New Roman" w:eastAsia="Times New Roman" w:hAnsi="Times New Roman" w:cs="Times New Roman"/>
        </w:rPr>
      </w:pPr>
      <w:r>
        <w:rPr>
          <w:rFonts w:ascii="Times New Roman" w:eastAsia="Times New Roman" w:hAnsi="Times New Roman" w:cs="Times New Roman"/>
        </w:rPr>
        <w:t>Tėvų dienos 5–8 klasių mokinių tėvams / globėjams / rūpintojams organizuojamos du kartus per mokslo metus:</w:t>
      </w:r>
    </w:p>
    <w:p w14:paraId="2AA3FFB3" w14:textId="77777777" w:rsidR="00AE22E4" w:rsidRDefault="00000000">
      <w:pPr>
        <w:pStyle w:val="Sraopastraipa"/>
        <w:numPr>
          <w:ilvl w:val="0"/>
          <w:numId w:val="2"/>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2025 m. lapkričio 19–20 d. (trečiadienis–ketvirtadienis) nuo 16:00 iki 19:00 val.</w:t>
      </w:r>
    </w:p>
    <w:p w14:paraId="709552A3" w14:textId="77777777" w:rsidR="00AE22E4" w:rsidRDefault="00000000">
      <w:pPr>
        <w:pStyle w:val="Sraopastraipa"/>
        <w:numPr>
          <w:ilvl w:val="0"/>
          <w:numId w:val="2"/>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2026 m. balandžio 15–16 d. (trečiadienis–ketvirtadienis) nuo 16:00 iki 19:00 val.</w:t>
      </w:r>
    </w:p>
    <w:p w14:paraId="2B902489" w14:textId="77777777" w:rsidR="00AE22E4" w:rsidRDefault="00000000">
      <w:pPr>
        <w:spacing w:after="0"/>
        <w:ind w:firstLine="567"/>
        <w:jc w:val="both"/>
      </w:pPr>
      <w:r>
        <w:rPr>
          <w:rFonts w:ascii="Times New Roman" w:eastAsia="Times New Roman" w:hAnsi="Times New Roman" w:cs="Times New Roman"/>
        </w:rPr>
        <w:t>Tėvų dienų metu sudaromos galimybės individualiems pokalbiams su dalykų mokytojais, auklėtojais ir pagalbos specialistais.</w:t>
      </w:r>
    </w:p>
    <w:p w14:paraId="53D67635"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17.8. Progimnazijoje taikoma nuosekli ir mokinio asmeninei pažangai orientuota stebėsena.</w:t>
      </w:r>
      <w:r>
        <w:br/>
      </w:r>
      <w:r>
        <w:rPr>
          <w:rFonts w:ascii="Times New Roman" w:eastAsia="Times New Roman" w:hAnsi="Times New Roman" w:cs="Times New Roman"/>
          <w:color w:val="000000" w:themeColor="text1"/>
        </w:rPr>
        <w:t xml:space="preserve"> Visų klasių – nuo 1 iki 8 – mokiniai reflektuoja savo mokymosi patirtį ir ūgtį pildydami Asmeninės ūgties įsivertinimo lapus, pritaikytus pagal amžiaus tarpsnį. Pradinių klasių mokiniai dirba su Pradinių klasių mokinio asmeninės ūgties įsivertinimo lapu, o vyresnieji (5–8 klasės) – su Mokinio asmeninės ūgties lapu, kuris tampa jų individualios pažangos žemėlapiu.</w:t>
      </w:r>
    </w:p>
    <w:p w14:paraId="6581B24F" w14:textId="77777777" w:rsidR="00AE22E4" w:rsidRDefault="00000000">
      <w:pPr>
        <w:spacing w:after="0"/>
        <w:ind w:right="-142" w:firstLine="567"/>
        <w:jc w:val="both"/>
      </w:pPr>
      <w:r>
        <w:rPr>
          <w:rFonts w:ascii="Times New Roman" w:eastAsia="Times New Roman" w:hAnsi="Times New Roman" w:cs="Times New Roman"/>
          <w:color w:val="000000" w:themeColor="text1"/>
        </w:rPr>
        <w:t>Įsivertinimo lapuose mokiniai įvardija savo stipriąsias puses, išsikelia asmeninius mokymosi tikslus, planuoja tobulėjimo kryptis ir reflektuoja pasiektą pažangą. Šie įrankiai skatina atsakomybės jausmą ir ugdo savirefleksijos gebėjimus.</w:t>
      </w:r>
    </w:p>
    <w:p w14:paraId="3BA25F7C" w14:textId="77777777" w:rsidR="00AE22E4" w:rsidRDefault="00000000">
      <w:pPr>
        <w:spacing w:after="0"/>
        <w:ind w:right="-142" w:firstLine="567"/>
        <w:jc w:val="both"/>
      </w:pPr>
      <w:r>
        <w:rPr>
          <w:rFonts w:ascii="Times New Roman" w:eastAsia="Times New Roman" w:hAnsi="Times New Roman" w:cs="Times New Roman"/>
          <w:color w:val="000000" w:themeColor="text1"/>
        </w:rPr>
        <w:t>Įsivertinimai periodiškai aptariami su dalykų mokytojais, klasių vadovais ir mokinių tėvais, stiprinant trišalį bendradarbiavimą ir sudarant sąlygas personalizuotam mokymuisi. Tokia sistema padeda mokiniui augti ne tik akademiškai, bet ir kaip sąmoningai besimokančiai asmenybei.</w:t>
      </w:r>
    </w:p>
    <w:p w14:paraId="5F35E944"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17.9. visą reikalingą informaciją mokiniams ir jų tėvams apie pasiekimus, pagyrimus, mokomųjų dalykų vertinimo tvarką ir kitus įrašus klasių vadovai ir dalykų mokytojai fiksuoja elektroniniame dienyne;</w:t>
      </w:r>
    </w:p>
    <w:p w14:paraId="3242D20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17.10. mokinių pasiekimų pažymėjimus mokykloje išduoda vadovaujantis atitinkamu Nuosekliojo mokymosi pagal bendrojo lavinimo programas tvarkos aprašu, patvirtintu LR ŠMM </w:t>
      </w:r>
      <w:r>
        <w:rPr>
          <w:rFonts w:ascii="Times New Roman" w:eastAsia="Times New Roman" w:hAnsi="Times New Roman" w:cs="Times New Roman"/>
          <w:color w:val="000000" w:themeColor="text1"/>
        </w:rPr>
        <w:lastRenderedPageBreak/>
        <w:t>2005 m. balandžio 5 d. įsakymu Nr. ISAK-556 „Dėl Nuosekliojo mokymosi pagal bendrojo lavinimo programas tvarkos aprašo patvirtinimo“ (LR ŠMM 2012-05-08 d. įsakymo Nr. V-766 redakcija);</w:t>
      </w:r>
    </w:p>
    <w:p w14:paraId="487F7DA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17.11. Progimnazija apie mokinių mokymosi pažangą ir pasiekimus mokinius ir jų tėvus (globėjus, rūpintojus) informuoja vadovaujantis Lietuvos Respublikos asmens duomenų teisinės apsaugos įstatymo reikalavimais.</w:t>
      </w:r>
    </w:p>
    <w:p w14:paraId="5E0545B7" w14:textId="77777777" w:rsidR="00AE22E4" w:rsidRDefault="00000000">
      <w:pPr>
        <w:spacing w:after="0"/>
        <w:ind w:right="-142" w:firstLine="567"/>
        <w:jc w:val="both"/>
      </w:pPr>
      <w:r>
        <w:rPr>
          <w:rFonts w:ascii="Times New Roman" w:eastAsia="Times New Roman" w:hAnsi="Times New Roman" w:cs="Times New Roman"/>
        </w:rPr>
        <w:t>17.12. atsiskaitomieji darbai, skirti pažymiu įvertinti mokinių pasiekimus, nebūtų organizuojami per dažnai, nebūtų atliekami iš karto po ligos, atostogų, po šventinių dienų. Planuojant klasei skirtų atsiskaitomųjų darbų intensyvumą per dieną ir savaitę, turi būti numatytas pakankamas laikas jiems pasirengti. Atsiskaitomųjų darbų užduotys ir įvertinimai turi būti grąžinami mokiniams, kilus klausimų mokiniams ir jų tėvams (globėjams, rūpintojams), jei jie to pageidauja, turi būti sudaromos sąlygos išsamiai susipažinti su individualaus darbo stiprybėmis ir trūkumais, teikiamas konstruktyvus grįžtamasis  ryšys.</w:t>
      </w:r>
    </w:p>
    <w:p w14:paraId="0B505E97" w14:textId="77777777" w:rsidR="00AE22E4" w:rsidRDefault="00AE22E4">
      <w:pPr>
        <w:spacing w:after="0"/>
        <w:ind w:right="-142" w:firstLine="567"/>
        <w:jc w:val="both"/>
        <w:rPr>
          <w:rFonts w:ascii="Times New Roman" w:eastAsia="Times New Roman" w:hAnsi="Times New Roman" w:cs="Times New Roman"/>
          <w:color w:val="000000" w:themeColor="text1"/>
        </w:rPr>
      </w:pPr>
    </w:p>
    <w:p w14:paraId="254989EB"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TREČIASIS SKIRSNIS</w:t>
      </w:r>
    </w:p>
    <w:p w14:paraId="113CC5A7"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UGDYMO TURINIO ĮGYVENDINIMO PLANAVIMAS</w:t>
      </w:r>
    </w:p>
    <w:p w14:paraId="637763DE" w14:textId="77777777" w:rsidR="00AE22E4" w:rsidRDefault="00000000">
      <w:pPr>
        <w:spacing w:after="0"/>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Progimnazijoje, planuojant ugdymo turinio įgyvendinimą, priimtas sprendimas integruoti programas į mokomųjų dalykų turinį, taikant universalaus dizaino mokymuisi (UDM) principus ir patyriminio ugdymo metodiką.</w:t>
      </w:r>
    </w:p>
    <w:p w14:paraId="763F316F" w14:textId="77777777" w:rsidR="00AE22E4" w:rsidRDefault="00000000">
      <w:pPr>
        <w:spacing w:after="0"/>
        <w:ind w:firstLine="567"/>
      </w:pPr>
      <w:r>
        <w:rPr>
          <w:rFonts w:ascii="Times New Roman" w:eastAsia="Times New Roman" w:hAnsi="Times New Roman" w:cs="Times New Roman"/>
          <w:color w:val="000000" w:themeColor="text1"/>
        </w:rPr>
        <w:t>18.1. Integruojamų programų ir dalykų turinys fiksuojamas ilgalaikiuose dalykų planuose bei elektroniniame dienyne.</w:t>
      </w:r>
    </w:p>
    <w:p w14:paraId="71585DD7" w14:textId="77777777" w:rsidR="00AE22E4" w:rsidRDefault="00000000">
      <w:pPr>
        <w:spacing w:after="0"/>
        <w:ind w:firstLine="567"/>
      </w:pPr>
      <w:r>
        <w:rPr>
          <w:rFonts w:ascii="Times New Roman" w:eastAsia="Times New Roman" w:hAnsi="Times New Roman" w:cs="Times New Roman"/>
          <w:color w:val="000000" w:themeColor="text1"/>
        </w:rPr>
        <w:t>18.2. Integruotose pamokose siekiama  bendrosiose programose numatytų dalykinių pasiekimų, atliepiant skirtingus mokinių gebėjimus, patirtis ir mokymosi stilius.</w:t>
      </w:r>
    </w:p>
    <w:p w14:paraId="6614FE4F" w14:textId="77777777" w:rsidR="00AE22E4" w:rsidRDefault="00000000">
      <w:pPr>
        <w:spacing w:after="0"/>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18.3. Ugdymo procesas organizuojamas ne tik tradicinės pamokos forma, bet ir taikant įvairias šiuolaikines ir įtraukias ugdymo formas:</w:t>
      </w:r>
    </w:p>
    <w:p w14:paraId="4E6D0A9E" w14:textId="77777777" w:rsidR="00AE22E4" w:rsidRDefault="00000000">
      <w:pPr>
        <w:spacing w:after="0"/>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integruotas veiklas (dalykinė ir teminė integracija),</w:t>
      </w:r>
    </w:p>
    <w:p w14:paraId="483D3B25" w14:textId="77777777" w:rsidR="00AE22E4" w:rsidRDefault="00000000">
      <w:pPr>
        <w:spacing w:after="0"/>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edukacines pamokas,</w:t>
      </w:r>
    </w:p>
    <w:p w14:paraId="7012DBEC" w14:textId="77777777" w:rsidR="00AE22E4" w:rsidRDefault="00000000">
      <w:pPr>
        <w:spacing w:after="0"/>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„Kūrybines dirbtuves“,</w:t>
      </w:r>
    </w:p>
    <w:p w14:paraId="1E8BD2A4" w14:textId="77777777" w:rsidR="00AE22E4" w:rsidRDefault="00000000">
      <w:pPr>
        <w:spacing w:after="0"/>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projektinę veiklą,</w:t>
      </w:r>
    </w:p>
    <w:p w14:paraId="751C9240" w14:textId="77777777" w:rsidR="00AE22E4" w:rsidRDefault="00000000">
      <w:pPr>
        <w:spacing w:after="0"/>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eksperimentus, laboratorinius tyrimus,</w:t>
      </w:r>
    </w:p>
    <w:p w14:paraId="642395B0" w14:textId="77777777" w:rsidR="00AE22E4" w:rsidRDefault="00000000">
      <w:pPr>
        <w:spacing w:after="0"/>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ugdymo ne mokyklos aplinkoje dienas,</w:t>
      </w:r>
    </w:p>
    <w:p w14:paraId="44326544" w14:textId="77777777" w:rsidR="00AE22E4" w:rsidRDefault="00000000">
      <w:pPr>
        <w:spacing w:after="0"/>
        <w:ind w:firstLine="567"/>
      </w:pPr>
      <w:r>
        <w:rPr>
          <w:rFonts w:ascii="Times New Roman" w:eastAsia="Times New Roman" w:hAnsi="Times New Roman" w:cs="Times New Roman"/>
          <w:color w:val="000000" w:themeColor="text1"/>
        </w:rPr>
        <w:t xml:space="preserve"> – patyriminio ugdymo veiklas, kurios skatina tyrinėti, reflektuoti, veikti realiose situacijose ir kurti asmeninę prasmę mokymuisi.</w:t>
      </w:r>
    </w:p>
    <w:p w14:paraId="5C63C3DC" w14:textId="77777777" w:rsidR="00AE22E4" w:rsidRDefault="00000000">
      <w:pPr>
        <w:spacing w:after="0"/>
        <w:ind w:firstLine="567"/>
      </w:pPr>
      <w:r>
        <w:rPr>
          <w:rFonts w:ascii="Times New Roman" w:eastAsia="Times New Roman" w:hAnsi="Times New Roman" w:cs="Times New Roman"/>
          <w:color w:val="000000" w:themeColor="text1"/>
        </w:rPr>
        <w:t>18.4. 5–8 klasių mokomųjų dalykų temų integravimas vykdomas pagal integruotų ir atvirų pamokų grafiką, suderintą Metodinėje taryboje.</w:t>
      </w:r>
    </w:p>
    <w:p w14:paraId="7A5DA6CF" w14:textId="77777777" w:rsidR="00AE22E4" w:rsidRDefault="00000000">
      <w:pPr>
        <w:spacing w:after="0"/>
        <w:ind w:firstLine="567"/>
      </w:pPr>
      <w:r>
        <w:rPr>
          <w:rFonts w:ascii="Times New Roman" w:eastAsia="Times New Roman" w:hAnsi="Times New Roman" w:cs="Times New Roman"/>
          <w:color w:val="000000" w:themeColor="text1"/>
        </w:rPr>
        <w:t>18.5. Įgyvendinamas integruotas informacinių technologijų mokymas, kai informacinės technologijos integruojamos į visų mokomųjų dalykų pamokas, ugdant mokinių skaitmenines kompetencijas.</w:t>
      </w:r>
    </w:p>
    <w:p w14:paraId="75D555DF" w14:textId="77777777" w:rsidR="00AE22E4" w:rsidRDefault="00000000">
      <w:pPr>
        <w:spacing w:after="0"/>
        <w:ind w:firstLine="567"/>
      </w:pPr>
      <w:r>
        <w:rPr>
          <w:rFonts w:ascii="Times New Roman" w:eastAsia="Times New Roman" w:hAnsi="Times New Roman" w:cs="Times New Roman"/>
          <w:color w:val="000000" w:themeColor="text1"/>
        </w:rPr>
        <w:t>18.6. Visose integruoto ugdymo veiklose taikomi universalaus dizaino mokymuisi (UDM) principai, užtikrinant, kad ugdymo turinys, mokymosi procesas ir aplinka būtų prieinami kiekvienam mokiniui. UDM skatina lankstumą, pasirinkimo galimybes, įvairius vertinimo metodus ir įtraukiančią mokymosi patirtį, atitinkančią individualius poreikius.</w:t>
      </w:r>
    </w:p>
    <w:p w14:paraId="144C43D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Prevencinių ir kitų programų integravimo į ugdymo turinį formos ir būdai:</w:t>
      </w:r>
    </w:p>
    <w:p w14:paraId="4CD2BA36" w14:textId="77777777" w:rsidR="00AE22E4" w:rsidRDefault="00000000">
      <w:pPr>
        <w:spacing w:after="0" w:line="276" w:lineRule="auto"/>
        <w:ind w:firstLine="567"/>
        <w:jc w:val="both"/>
        <w:rPr>
          <w:rFonts w:ascii="Times New Roman" w:hAnsi="Times New Roman" w:cs="Times New Roman"/>
        </w:rPr>
      </w:pPr>
      <w:r>
        <w:rPr>
          <w:rFonts w:ascii="Times New Roman" w:eastAsia="Cambria" w:hAnsi="Times New Roman" w:cs="Times New Roman"/>
          <w:sz w:val="22"/>
          <w:szCs w:val="22"/>
        </w:rPr>
        <w:t xml:space="preserve">vadovaujantis Švietimo, mokslo ir sporto ministerijos 2025 m. gegužės 22 d. įsakymu Nr. V-559, progimnazijoje įgyvendinamos prevencinės ir kitos privalomos programos integruojamos į ugdymo turinį. </w:t>
      </w:r>
      <w:r>
        <w:rPr>
          <w:rFonts w:ascii="Times New Roman" w:eastAsia="Cambria" w:hAnsi="Times New Roman" w:cs="Times New Roman"/>
          <w:sz w:val="22"/>
          <w:szCs w:val="22"/>
        </w:rPr>
        <w:lastRenderedPageBreak/>
        <w:t>Šios programos integruojamos per įvairius mokomuosius dalykus, klasės vadovo veiklą bei kitomis ugdymo formomis, vadovaujantis atitinkamais norminiais dokumentais.</w:t>
      </w:r>
    </w:p>
    <w:tbl>
      <w:tblPr>
        <w:tblStyle w:val="Lentelstinklelis"/>
        <w:tblW w:w="9629" w:type="dxa"/>
        <w:tblLayout w:type="fixed"/>
        <w:tblLook w:val="04A0" w:firstRow="1" w:lastRow="0" w:firstColumn="1" w:lastColumn="0" w:noHBand="0" w:noVBand="1"/>
      </w:tblPr>
      <w:tblGrid>
        <w:gridCol w:w="2114"/>
        <w:gridCol w:w="1341"/>
        <w:gridCol w:w="1729"/>
        <w:gridCol w:w="1727"/>
        <w:gridCol w:w="2718"/>
      </w:tblGrid>
      <w:tr w:rsidR="00AE22E4" w14:paraId="1E707FB0" w14:textId="77777777">
        <w:trPr>
          <w:trHeight w:val="300"/>
        </w:trPr>
        <w:tc>
          <w:tcPr>
            <w:tcW w:w="2114" w:type="dxa"/>
            <w:tcBorders>
              <w:top w:val="single" w:sz="8" w:space="0" w:color="000000"/>
              <w:left w:val="single" w:sz="8" w:space="0" w:color="000000"/>
              <w:bottom w:val="single" w:sz="8" w:space="0" w:color="000000"/>
              <w:right w:val="single" w:sz="8" w:space="0" w:color="000000"/>
            </w:tcBorders>
          </w:tcPr>
          <w:p w14:paraId="4B3E8B2C"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Programa</w:t>
            </w:r>
          </w:p>
        </w:tc>
        <w:tc>
          <w:tcPr>
            <w:tcW w:w="1341" w:type="dxa"/>
            <w:tcBorders>
              <w:top w:val="single" w:sz="8" w:space="0" w:color="000000"/>
              <w:left w:val="single" w:sz="8" w:space="0" w:color="000000"/>
              <w:bottom w:val="single" w:sz="8" w:space="0" w:color="000000"/>
              <w:right w:val="single" w:sz="8" w:space="0" w:color="000000"/>
            </w:tcBorders>
          </w:tcPr>
          <w:p w14:paraId="396E03DB"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Klasė</w:t>
            </w:r>
          </w:p>
        </w:tc>
        <w:tc>
          <w:tcPr>
            <w:tcW w:w="1729" w:type="dxa"/>
            <w:tcBorders>
              <w:top w:val="single" w:sz="8" w:space="0" w:color="000000"/>
              <w:left w:val="single" w:sz="8" w:space="0" w:color="000000"/>
              <w:bottom w:val="single" w:sz="8" w:space="0" w:color="000000"/>
              <w:right w:val="single" w:sz="8" w:space="0" w:color="000000"/>
            </w:tcBorders>
          </w:tcPr>
          <w:p w14:paraId="4C96BF7A"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Integruojama į</w:t>
            </w:r>
          </w:p>
        </w:tc>
        <w:tc>
          <w:tcPr>
            <w:tcW w:w="1727" w:type="dxa"/>
            <w:tcBorders>
              <w:top w:val="single" w:sz="8" w:space="0" w:color="000000"/>
              <w:left w:val="single" w:sz="8" w:space="0" w:color="000000"/>
              <w:bottom w:val="single" w:sz="8" w:space="0" w:color="000000"/>
              <w:right w:val="single" w:sz="8" w:space="0" w:color="000000"/>
            </w:tcBorders>
          </w:tcPr>
          <w:p w14:paraId="4E3C79C5"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Val. skaičius</w:t>
            </w:r>
          </w:p>
        </w:tc>
        <w:tc>
          <w:tcPr>
            <w:tcW w:w="2718" w:type="dxa"/>
            <w:tcBorders>
              <w:top w:val="single" w:sz="8" w:space="0" w:color="000000"/>
              <w:left w:val="single" w:sz="8" w:space="0" w:color="000000"/>
              <w:bottom w:val="single" w:sz="8" w:space="0" w:color="000000"/>
              <w:right w:val="single" w:sz="8" w:space="0" w:color="000000"/>
            </w:tcBorders>
          </w:tcPr>
          <w:p w14:paraId="01185B3A"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Pastabos</w:t>
            </w:r>
          </w:p>
        </w:tc>
      </w:tr>
      <w:tr w:rsidR="00AE22E4" w14:paraId="1531C8F7" w14:textId="77777777">
        <w:trPr>
          <w:trHeight w:val="300"/>
        </w:trPr>
        <w:tc>
          <w:tcPr>
            <w:tcW w:w="2114" w:type="dxa"/>
            <w:tcBorders>
              <w:top w:val="single" w:sz="8" w:space="0" w:color="000000"/>
              <w:left w:val="single" w:sz="8" w:space="0" w:color="000000"/>
              <w:bottom w:val="single" w:sz="8" w:space="0" w:color="000000"/>
              <w:right w:val="single" w:sz="8" w:space="0" w:color="000000"/>
            </w:tcBorders>
          </w:tcPr>
          <w:p w14:paraId="5CDF3E95"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Gyvenimo įgūdžių BP</w:t>
            </w:r>
          </w:p>
        </w:tc>
        <w:tc>
          <w:tcPr>
            <w:tcW w:w="1341" w:type="dxa"/>
            <w:tcBorders>
              <w:top w:val="single" w:sz="8" w:space="0" w:color="000000"/>
              <w:left w:val="single" w:sz="8" w:space="0" w:color="000000"/>
              <w:bottom w:val="single" w:sz="8" w:space="0" w:color="000000"/>
              <w:right w:val="single" w:sz="8" w:space="0" w:color="000000"/>
            </w:tcBorders>
          </w:tcPr>
          <w:p w14:paraId="7B70AF95"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1–4, 6, 7–8</w:t>
            </w:r>
          </w:p>
        </w:tc>
        <w:tc>
          <w:tcPr>
            <w:tcW w:w="1729" w:type="dxa"/>
            <w:tcBorders>
              <w:top w:val="single" w:sz="8" w:space="0" w:color="000000"/>
              <w:left w:val="single" w:sz="8" w:space="0" w:color="000000"/>
              <w:bottom w:val="single" w:sz="8" w:space="0" w:color="000000"/>
              <w:right w:val="single" w:sz="8" w:space="0" w:color="000000"/>
            </w:tcBorders>
          </w:tcPr>
          <w:p w14:paraId="2D0CDA5F"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Į dalykų turinį</w:t>
            </w:r>
          </w:p>
        </w:tc>
        <w:tc>
          <w:tcPr>
            <w:tcW w:w="1727" w:type="dxa"/>
            <w:tcBorders>
              <w:top w:val="single" w:sz="8" w:space="0" w:color="000000"/>
              <w:left w:val="single" w:sz="8" w:space="0" w:color="000000"/>
              <w:bottom w:val="single" w:sz="8" w:space="0" w:color="000000"/>
              <w:right w:val="single" w:sz="8" w:space="0" w:color="000000"/>
            </w:tcBorders>
          </w:tcPr>
          <w:p w14:paraId="61223013"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2 val.</w:t>
            </w:r>
          </w:p>
        </w:tc>
        <w:tc>
          <w:tcPr>
            <w:tcW w:w="2718" w:type="dxa"/>
            <w:tcBorders>
              <w:top w:val="single" w:sz="8" w:space="0" w:color="000000"/>
              <w:left w:val="single" w:sz="8" w:space="0" w:color="000000"/>
              <w:bottom w:val="single" w:sz="8" w:space="0" w:color="000000"/>
              <w:right w:val="single" w:sz="8" w:space="0" w:color="000000"/>
            </w:tcBorders>
          </w:tcPr>
          <w:p w14:paraId="779B2044"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Pagal įsak. Nr. V</w:t>
            </w:r>
            <w:r>
              <w:rPr>
                <w:rFonts w:ascii="Times New Roman" w:eastAsia="Cambria" w:hAnsi="Times New Roman" w:cs="Times New Roman"/>
                <w:sz w:val="22"/>
                <w:szCs w:val="22"/>
              </w:rPr>
              <w:noBreakHyphen/>
              <w:t>1159</w:t>
            </w:r>
          </w:p>
        </w:tc>
      </w:tr>
      <w:tr w:rsidR="00AE22E4" w14:paraId="600A0B53" w14:textId="77777777">
        <w:trPr>
          <w:trHeight w:val="300"/>
        </w:trPr>
        <w:tc>
          <w:tcPr>
            <w:tcW w:w="2114" w:type="dxa"/>
            <w:tcBorders>
              <w:top w:val="single" w:sz="8" w:space="0" w:color="000000"/>
              <w:left w:val="single" w:sz="8" w:space="0" w:color="000000"/>
              <w:bottom w:val="single" w:sz="8" w:space="0" w:color="000000"/>
              <w:right w:val="single" w:sz="8" w:space="0" w:color="000000"/>
            </w:tcBorders>
          </w:tcPr>
          <w:p w14:paraId="31F773BD"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Alkoholio/tabako prevencija</w:t>
            </w:r>
          </w:p>
        </w:tc>
        <w:tc>
          <w:tcPr>
            <w:tcW w:w="1341" w:type="dxa"/>
            <w:tcBorders>
              <w:top w:val="single" w:sz="8" w:space="0" w:color="000000"/>
              <w:left w:val="single" w:sz="8" w:space="0" w:color="000000"/>
              <w:bottom w:val="single" w:sz="8" w:space="0" w:color="000000"/>
              <w:right w:val="single" w:sz="8" w:space="0" w:color="000000"/>
            </w:tcBorders>
          </w:tcPr>
          <w:p w14:paraId="7D1FE27D"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1–8</w:t>
            </w:r>
          </w:p>
        </w:tc>
        <w:tc>
          <w:tcPr>
            <w:tcW w:w="1729" w:type="dxa"/>
            <w:tcBorders>
              <w:top w:val="single" w:sz="8" w:space="0" w:color="000000"/>
              <w:left w:val="single" w:sz="8" w:space="0" w:color="000000"/>
              <w:bottom w:val="single" w:sz="8" w:space="0" w:color="000000"/>
              <w:right w:val="single" w:sz="8" w:space="0" w:color="000000"/>
            </w:tcBorders>
          </w:tcPr>
          <w:p w14:paraId="4B40C487"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Klasės vadovo veikla</w:t>
            </w:r>
          </w:p>
        </w:tc>
        <w:tc>
          <w:tcPr>
            <w:tcW w:w="1727" w:type="dxa"/>
            <w:tcBorders>
              <w:top w:val="single" w:sz="8" w:space="0" w:color="000000"/>
              <w:left w:val="single" w:sz="8" w:space="0" w:color="000000"/>
              <w:bottom w:val="single" w:sz="8" w:space="0" w:color="000000"/>
              <w:right w:val="single" w:sz="8" w:space="0" w:color="000000"/>
            </w:tcBorders>
          </w:tcPr>
          <w:p w14:paraId="0EC05746"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1 val.</w:t>
            </w:r>
          </w:p>
        </w:tc>
        <w:tc>
          <w:tcPr>
            <w:tcW w:w="2718" w:type="dxa"/>
            <w:tcBorders>
              <w:top w:val="single" w:sz="8" w:space="0" w:color="000000"/>
              <w:left w:val="single" w:sz="8" w:space="0" w:color="000000"/>
              <w:bottom w:val="single" w:sz="8" w:space="0" w:color="000000"/>
              <w:right w:val="single" w:sz="8" w:space="0" w:color="000000"/>
            </w:tcBorders>
          </w:tcPr>
          <w:p w14:paraId="03E0BEF2"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Pagal įsak. Nr. ISAK</w:t>
            </w:r>
            <w:r>
              <w:rPr>
                <w:rFonts w:ascii="Times New Roman" w:eastAsia="Cambria" w:hAnsi="Times New Roman" w:cs="Times New Roman"/>
                <w:sz w:val="22"/>
                <w:szCs w:val="22"/>
              </w:rPr>
              <w:noBreakHyphen/>
              <w:t>494</w:t>
            </w:r>
          </w:p>
        </w:tc>
      </w:tr>
      <w:tr w:rsidR="00AE22E4" w14:paraId="7007B3AF" w14:textId="77777777">
        <w:trPr>
          <w:trHeight w:val="300"/>
        </w:trPr>
        <w:tc>
          <w:tcPr>
            <w:tcW w:w="2114" w:type="dxa"/>
            <w:tcBorders>
              <w:top w:val="single" w:sz="8" w:space="0" w:color="000000"/>
              <w:left w:val="single" w:sz="8" w:space="0" w:color="000000"/>
              <w:bottom w:val="single" w:sz="8" w:space="0" w:color="000000"/>
              <w:right w:val="single" w:sz="8" w:space="0" w:color="000000"/>
            </w:tcBorders>
          </w:tcPr>
          <w:p w14:paraId="7C615EF1"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Smurto/patyčių prevencija</w:t>
            </w:r>
          </w:p>
        </w:tc>
        <w:tc>
          <w:tcPr>
            <w:tcW w:w="1341" w:type="dxa"/>
            <w:tcBorders>
              <w:top w:val="single" w:sz="8" w:space="0" w:color="000000"/>
              <w:left w:val="single" w:sz="8" w:space="0" w:color="000000"/>
              <w:bottom w:val="single" w:sz="8" w:space="0" w:color="000000"/>
              <w:right w:val="single" w:sz="8" w:space="0" w:color="000000"/>
            </w:tcBorders>
          </w:tcPr>
          <w:p w14:paraId="3E84440E"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1–8</w:t>
            </w:r>
          </w:p>
        </w:tc>
        <w:tc>
          <w:tcPr>
            <w:tcW w:w="1729" w:type="dxa"/>
            <w:tcBorders>
              <w:top w:val="single" w:sz="8" w:space="0" w:color="000000"/>
              <w:left w:val="single" w:sz="8" w:space="0" w:color="000000"/>
              <w:bottom w:val="single" w:sz="8" w:space="0" w:color="000000"/>
              <w:right w:val="single" w:sz="8" w:space="0" w:color="000000"/>
            </w:tcBorders>
          </w:tcPr>
          <w:p w14:paraId="73339457"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Specialios programos</w:t>
            </w:r>
          </w:p>
        </w:tc>
        <w:tc>
          <w:tcPr>
            <w:tcW w:w="1727" w:type="dxa"/>
            <w:tcBorders>
              <w:top w:val="single" w:sz="8" w:space="0" w:color="000000"/>
              <w:left w:val="single" w:sz="8" w:space="0" w:color="000000"/>
              <w:bottom w:val="single" w:sz="8" w:space="0" w:color="000000"/>
              <w:right w:val="single" w:sz="8" w:space="0" w:color="000000"/>
            </w:tcBorders>
          </w:tcPr>
          <w:p w14:paraId="1CCEC3D8"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1 val.</w:t>
            </w:r>
          </w:p>
        </w:tc>
        <w:tc>
          <w:tcPr>
            <w:tcW w:w="2718" w:type="dxa"/>
            <w:tcBorders>
              <w:top w:val="single" w:sz="8" w:space="0" w:color="000000"/>
              <w:left w:val="single" w:sz="8" w:space="0" w:color="000000"/>
              <w:bottom w:val="single" w:sz="8" w:space="0" w:color="000000"/>
              <w:right w:val="single" w:sz="8" w:space="0" w:color="000000"/>
            </w:tcBorders>
          </w:tcPr>
          <w:p w14:paraId="433C0139"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Privaloma pagal Švietimo įstatymą</w:t>
            </w:r>
          </w:p>
        </w:tc>
      </w:tr>
      <w:tr w:rsidR="00AE22E4" w14:paraId="0DC763CF" w14:textId="77777777">
        <w:trPr>
          <w:trHeight w:val="300"/>
        </w:trPr>
        <w:tc>
          <w:tcPr>
            <w:tcW w:w="2114" w:type="dxa"/>
            <w:tcBorders>
              <w:top w:val="single" w:sz="8" w:space="0" w:color="000000"/>
              <w:left w:val="single" w:sz="8" w:space="0" w:color="000000"/>
              <w:bottom w:val="single" w:sz="8" w:space="0" w:color="000000"/>
              <w:right w:val="single" w:sz="8" w:space="0" w:color="000000"/>
            </w:tcBorders>
          </w:tcPr>
          <w:p w14:paraId="72852174"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Saugaus interneto ir emocinės gerovės ugdymas</w:t>
            </w:r>
          </w:p>
        </w:tc>
        <w:tc>
          <w:tcPr>
            <w:tcW w:w="1341" w:type="dxa"/>
            <w:tcBorders>
              <w:top w:val="single" w:sz="8" w:space="0" w:color="000000"/>
              <w:left w:val="single" w:sz="8" w:space="0" w:color="000000"/>
              <w:bottom w:val="single" w:sz="8" w:space="0" w:color="000000"/>
              <w:right w:val="single" w:sz="8" w:space="0" w:color="000000"/>
            </w:tcBorders>
          </w:tcPr>
          <w:p w14:paraId="78615A18"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1–8</w:t>
            </w:r>
          </w:p>
        </w:tc>
        <w:tc>
          <w:tcPr>
            <w:tcW w:w="1729" w:type="dxa"/>
            <w:tcBorders>
              <w:top w:val="single" w:sz="8" w:space="0" w:color="000000"/>
              <w:left w:val="single" w:sz="8" w:space="0" w:color="000000"/>
              <w:bottom w:val="single" w:sz="8" w:space="0" w:color="000000"/>
              <w:right w:val="single" w:sz="8" w:space="0" w:color="000000"/>
            </w:tcBorders>
          </w:tcPr>
          <w:p w14:paraId="49CA4DC5"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IT, dorinis ugdymas</w:t>
            </w:r>
          </w:p>
        </w:tc>
        <w:tc>
          <w:tcPr>
            <w:tcW w:w="1727" w:type="dxa"/>
            <w:tcBorders>
              <w:top w:val="single" w:sz="8" w:space="0" w:color="000000"/>
              <w:left w:val="single" w:sz="8" w:space="0" w:color="000000"/>
              <w:bottom w:val="single" w:sz="8" w:space="0" w:color="000000"/>
              <w:right w:val="single" w:sz="8" w:space="0" w:color="000000"/>
            </w:tcBorders>
          </w:tcPr>
          <w:p w14:paraId="71164C90"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0.5 val.</w:t>
            </w:r>
          </w:p>
        </w:tc>
        <w:tc>
          <w:tcPr>
            <w:tcW w:w="2718" w:type="dxa"/>
            <w:tcBorders>
              <w:top w:val="single" w:sz="8" w:space="0" w:color="000000"/>
              <w:left w:val="single" w:sz="8" w:space="0" w:color="000000"/>
              <w:bottom w:val="single" w:sz="8" w:space="0" w:color="000000"/>
              <w:right w:val="single" w:sz="8" w:space="0" w:color="000000"/>
            </w:tcBorders>
          </w:tcPr>
          <w:p w14:paraId="7F8433E2"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Rekomenduojama</w:t>
            </w:r>
          </w:p>
        </w:tc>
      </w:tr>
      <w:tr w:rsidR="00AE22E4" w14:paraId="7AE88CAD" w14:textId="77777777">
        <w:trPr>
          <w:trHeight w:val="300"/>
        </w:trPr>
        <w:tc>
          <w:tcPr>
            <w:tcW w:w="2114" w:type="dxa"/>
            <w:tcBorders>
              <w:top w:val="single" w:sz="8" w:space="0" w:color="000000"/>
              <w:left w:val="single" w:sz="8" w:space="0" w:color="000000"/>
              <w:bottom w:val="single" w:sz="8" w:space="0" w:color="000000"/>
              <w:right w:val="single" w:sz="8" w:space="0" w:color="000000"/>
            </w:tcBorders>
          </w:tcPr>
          <w:p w14:paraId="354CB5AC"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Sveikatos ir lytiškumo ugdymas</w:t>
            </w:r>
          </w:p>
        </w:tc>
        <w:tc>
          <w:tcPr>
            <w:tcW w:w="1341" w:type="dxa"/>
            <w:tcBorders>
              <w:top w:val="single" w:sz="8" w:space="0" w:color="000000"/>
              <w:left w:val="single" w:sz="8" w:space="0" w:color="000000"/>
              <w:bottom w:val="single" w:sz="8" w:space="0" w:color="000000"/>
              <w:right w:val="single" w:sz="8" w:space="0" w:color="000000"/>
            </w:tcBorders>
          </w:tcPr>
          <w:p w14:paraId="5AE2472C"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1–8</w:t>
            </w:r>
          </w:p>
        </w:tc>
        <w:tc>
          <w:tcPr>
            <w:tcW w:w="1729" w:type="dxa"/>
            <w:tcBorders>
              <w:top w:val="single" w:sz="8" w:space="0" w:color="000000"/>
              <w:left w:val="single" w:sz="8" w:space="0" w:color="000000"/>
              <w:bottom w:val="single" w:sz="8" w:space="0" w:color="000000"/>
              <w:right w:val="single" w:sz="8" w:space="0" w:color="000000"/>
            </w:tcBorders>
          </w:tcPr>
          <w:p w14:paraId="35D14BF6"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Biologija, pasaulio paž., fizinis ugdymas</w:t>
            </w:r>
          </w:p>
        </w:tc>
        <w:tc>
          <w:tcPr>
            <w:tcW w:w="1727" w:type="dxa"/>
            <w:tcBorders>
              <w:top w:val="single" w:sz="8" w:space="0" w:color="000000"/>
              <w:left w:val="single" w:sz="8" w:space="0" w:color="000000"/>
              <w:bottom w:val="single" w:sz="8" w:space="0" w:color="000000"/>
              <w:right w:val="single" w:sz="8" w:space="0" w:color="000000"/>
            </w:tcBorders>
          </w:tcPr>
          <w:p w14:paraId="395BE233"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1 val.</w:t>
            </w:r>
          </w:p>
        </w:tc>
        <w:tc>
          <w:tcPr>
            <w:tcW w:w="2718" w:type="dxa"/>
            <w:tcBorders>
              <w:top w:val="single" w:sz="8" w:space="0" w:color="000000"/>
              <w:left w:val="single" w:sz="8" w:space="0" w:color="000000"/>
              <w:bottom w:val="single" w:sz="8" w:space="0" w:color="000000"/>
              <w:right w:val="single" w:sz="8" w:space="0" w:color="000000"/>
            </w:tcBorders>
          </w:tcPr>
          <w:p w14:paraId="1501A375"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Pagal įsak. Nr. V</w:t>
            </w:r>
            <w:r>
              <w:rPr>
                <w:rFonts w:ascii="Times New Roman" w:eastAsia="Cambria" w:hAnsi="Times New Roman" w:cs="Times New Roman"/>
                <w:sz w:val="22"/>
                <w:szCs w:val="22"/>
              </w:rPr>
              <w:noBreakHyphen/>
              <w:t>941</w:t>
            </w:r>
          </w:p>
        </w:tc>
      </w:tr>
      <w:tr w:rsidR="00AE22E4" w14:paraId="39C77F1B" w14:textId="77777777">
        <w:trPr>
          <w:trHeight w:val="300"/>
        </w:trPr>
        <w:tc>
          <w:tcPr>
            <w:tcW w:w="2114" w:type="dxa"/>
            <w:tcBorders>
              <w:top w:val="single" w:sz="8" w:space="0" w:color="000000"/>
              <w:left w:val="single" w:sz="8" w:space="0" w:color="000000"/>
              <w:bottom w:val="single" w:sz="8" w:space="0" w:color="000000"/>
              <w:right w:val="single" w:sz="8" w:space="0" w:color="000000"/>
            </w:tcBorders>
          </w:tcPr>
          <w:p w14:paraId="4669CC7F"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Etninė kultūra</w:t>
            </w:r>
          </w:p>
        </w:tc>
        <w:tc>
          <w:tcPr>
            <w:tcW w:w="1341" w:type="dxa"/>
            <w:tcBorders>
              <w:top w:val="single" w:sz="8" w:space="0" w:color="000000"/>
              <w:left w:val="single" w:sz="8" w:space="0" w:color="000000"/>
              <w:bottom w:val="single" w:sz="8" w:space="0" w:color="000000"/>
              <w:right w:val="single" w:sz="8" w:space="0" w:color="000000"/>
            </w:tcBorders>
          </w:tcPr>
          <w:p w14:paraId="63D70385"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1–4, 5–8</w:t>
            </w:r>
          </w:p>
        </w:tc>
        <w:tc>
          <w:tcPr>
            <w:tcW w:w="1729" w:type="dxa"/>
            <w:tcBorders>
              <w:top w:val="single" w:sz="8" w:space="0" w:color="000000"/>
              <w:left w:val="single" w:sz="8" w:space="0" w:color="000000"/>
              <w:bottom w:val="single" w:sz="8" w:space="0" w:color="000000"/>
              <w:right w:val="single" w:sz="8" w:space="0" w:color="000000"/>
            </w:tcBorders>
          </w:tcPr>
          <w:p w14:paraId="4AAEE7EC"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Lietuvių k., dailė, muzika ir kt.</w:t>
            </w:r>
          </w:p>
        </w:tc>
        <w:tc>
          <w:tcPr>
            <w:tcW w:w="1727" w:type="dxa"/>
            <w:tcBorders>
              <w:top w:val="single" w:sz="8" w:space="0" w:color="000000"/>
              <w:left w:val="single" w:sz="8" w:space="0" w:color="000000"/>
              <w:bottom w:val="single" w:sz="8" w:space="0" w:color="000000"/>
              <w:right w:val="single" w:sz="8" w:space="0" w:color="000000"/>
            </w:tcBorders>
          </w:tcPr>
          <w:p w14:paraId="33042413"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0.5 val.</w:t>
            </w:r>
          </w:p>
        </w:tc>
        <w:tc>
          <w:tcPr>
            <w:tcW w:w="2718" w:type="dxa"/>
            <w:tcBorders>
              <w:top w:val="single" w:sz="8" w:space="0" w:color="000000"/>
              <w:left w:val="single" w:sz="8" w:space="0" w:color="000000"/>
              <w:bottom w:val="single" w:sz="8" w:space="0" w:color="000000"/>
              <w:right w:val="single" w:sz="8" w:space="0" w:color="000000"/>
            </w:tcBorders>
          </w:tcPr>
          <w:p w14:paraId="40E8B07D"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Pagal įsak. Nr. V</w:t>
            </w:r>
            <w:r>
              <w:rPr>
                <w:rFonts w:ascii="Times New Roman" w:eastAsia="Cambria" w:hAnsi="Times New Roman" w:cs="Times New Roman"/>
                <w:sz w:val="22"/>
                <w:szCs w:val="22"/>
              </w:rPr>
              <w:noBreakHyphen/>
              <w:t>651</w:t>
            </w:r>
          </w:p>
        </w:tc>
      </w:tr>
      <w:tr w:rsidR="00AE22E4" w14:paraId="3A2D7ED5" w14:textId="77777777">
        <w:trPr>
          <w:trHeight w:val="300"/>
        </w:trPr>
        <w:tc>
          <w:tcPr>
            <w:tcW w:w="2114" w:type="dxa"/>
            <w:tcBorders>
              <w:top w:val="single" w:sz="8" w:space="0" w:color="000000"/>
              <w:left w:val="single" w:sz="8" w:space="0" w:color="000000"/>
              <w:bottom w:val="single" w:sz="8" w:space="0" w:color="000000"/>
              <w:right w:val="single" w:sz="8" w:space="0" w:color="000000"/>
            </w:tcBorders>
          </w:tcPr>
          <w:p w14:paraId="35640487"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Antikorupcinis ugdymas</w:t>
            </w:r>
          </w:p>
        </w:tc>
        <w:tc>
          <w:tcPr>
            <w:tcW w:w="1341" w:type="dxa"/>
            <w:tcBorders>
              <w:top w:val="single" w:sz="8" w:space="0" w:color="000000"/>
              <w:left w:val="single" w:sz="8" w:space="0" w:color="000000"/>
              <w:bottom w:val="single" w:sz="8" w:space="0" w:color="000000"/>
              <w:right w:val="single" w:sz="8" w:space="0" w:color="000000"/>
            </w:tcBorders>
          </w:tcPr>
          <w:p w14:paraId="590E8117"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1–8</w:t>
            </w:r>
          </w:p>
        </w:tc>
        <w:tc>
          <w:tcPr>
            <w:tcW w:w="1729" w:type="dxa"/>
            <w:tcBorders>
              <w:top w:val="single" w:sz="8" w:space="0" w:color="000000"/>
              <w:left w:val="single" w:sz="8" w:space="0" w:color="000000"/>
              <w:bottom w:val="single" w:sz="8" w:space="0" w:color="000000"/>
              <w:right w:val="single" w:sz="8" w:space="0" w:color="000000"/>
            </w:tcBorders>
          </w:tcPr>
          <w:p w14:paraId="1C7B253A"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Etika, istorija, visuomeninis ugdymas</w:t>
            </w:r>
          </w:p>
        </w:tc>
        <w:tc>
          <w:tcPr>
            <w:tcW w:w="1727" w:type="dxa"/>
            <w:tcBorders>
              <w:top w:val="single" w:sz="8" w:space="0" w:color="000000"/>
              <w:left w:val="single" w:sz="8" w:space="0" w:color="000000"/>
              <w:bottom w:val="single" w:sz="8" w:space="0" w:color="000000"/>
              <w:right w:val="single" w:sz="8" w:space="0" w:color="000000"/>
            </w:tcBorders>
          </w:tcPr>
          <w:p w14:paraId="3B4FDBB1"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0.5 val.</w:t>
            </w:r>
          </w:p>
        </w:tc>
        <w:tc>
          <w:tcPr>
            <w:tcW w:w="2718" w:type="dxa"/>
            <w:tcBorders>
              <w:top w:val="single" w:sz="8" w:space="0" w:color="000000"/>
              <w:left w:val="single" w:sz="8" w:space="0" w:color="000000"/>
              <w:bottom w:val="single" w:sz="8" w:space="0" w:color="000000"/>
              <w:right w:val="single" w:sz="8" w:space="0" w:color="000000"/>
            </w:tcBorders>
          </w:tcPr>
          <w:p w14:paraId="01ABE2EE"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Pagal įsak. Nr. V</w:t>
            </w:r>
            <w:r>
              <w:rPr>
                <w:rFonts w:ascii="Times New Roman" w:eastAsia="Cambria" w:hAnsi="Times New Roman" w:cs="Times New Roman"/>
                <w:sz w:val="22"/>
                <w:szCs w:val="22"/>
              </w:rPr>
              <w:noBreakHyphen/>
              <w:t>943</w:t>
            </w:r>
          </w:p>
        </w:tc>
      </w:tr>
      <w:tr w:rsidR="00AE22E4" w14:paraId="09BE132E" w14:textId="77777777">
        <w:trPr>
          <w:trHeight w:val="300"/>
        </w:trPr>
        <w:tc>
          <w:tcPr>
            <w:tcW w:w="2114" w:type="dxa"/>
            <w:tcBorders>
              <w:top w:val="single" w:sz="8" w:space="0" w:color="000000"/>
              <w:left w:val="single" w:sz="8" w:space="0" w:color="000000"/>
              <w:bottom w:val="single" w:sz="8" w:space="0" w:color="000000"/>
              <w:right w:val="single" w:sz="8" w:space="0" w:color="000000"/>
            </w:tcBorders>
          </w:tcPr>
          <w:p w14:paraId="7E6777F6"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Ugdymo karjerai programa</w:t>
            </w:r>
          </w:p>
        </w:tc>
        <w:tc>
          <w:tcPr>
            <w:tcW w:w="1341" w:type="dxa"/>
            <w:tcBorders>
              <w:top w:val="single" w:sz="8" w:space="0" w:color="000000"/>
              <w:left w:val="single" w:sz="8" w:space="0" w:color="000000"/>
              <w:bottom w:val="single" w:sz="8" w:space="0" w:color="000000"/>
              <w:right w:val="single" w:sz="8" w:space="0" w:color="000000"/>
            </w:tcBorders>
          </w:tcPr>
          <w:p w14:paraId="62720D41"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1–8</w:t>
            </w:r>
          </w:p>
        </w:tc>
        <w:tc>
          <w:tcPr>
            <w:tcW w:w="1729" w:type="dxa"/>
            <w:tcBorders>
              <w:top w:val="single" w:sz="8" w:space="0" w:color="000000"/>
              <w:left w:val="single" w:sz="8" w:space="0" w:color="000000"/>
              <w:bottom w:val="single" w:sz="8" w:space="0" w:color="000000"/>
              <w:right w:val="single" w:sz="8" w:space="0" w:color="000000"/>
            </w:tcBorders>
          </w:tcPr>
          <w:p w14:paraId="4C735E3D"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Visi mokomieji dalykai, klasės vadovas</w:t>
            </w:r>
          </w:p>
        </w:tc>
        <w:tc>
          <w:tcPr>
            <w:tcW w:w="1727" w:type="dxa"/>
            <w:tcBorders>
              <w:top w:val="single" w:sz="8" w:space="0" w:color="000000"/>
              <w:left w:val="single" w:sz="8" w:space="0" w:color="000000"/>
              <w:bottom w:val="single" w:sz="8" w:space="0" w:color="000000"/>
              <w:right w:val="single" w:sz="8" w:space="0" w:color="000000"/>
            </w:tcBorders>
          </w:tcPr>
          <w:p w14:paraId="00F32C05"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Veikla vykdoma per suplanuotas iniciatyvas ir Karjeros dienas</w:t>
            </w:r>
          </w:p>
        </w:tc>
        <w:tc>
          <w:tcPr>
            <w:tcW w:w="2718" w:type="dxa"/>
            <w:tcBorders>
              <w:top w:val="single" w:sz="8" w:space="0" w:color="000000"/>
              <w:left w:val="single" w:sz="8" w:space="0" w:color="000000"/>
              <w:bottom w:val="single" w:sz="8" w:space="0" w:color="000000"/>
              <w:right w:val="single" w:sz="8" w:space="0" w:color="000000"/>
            </w:tcBorders>
          </w:tcPr>
          <w:p w14:paraId="0BEC77D6"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Pagal įsak. Nr. V</w:t>
            </w:r>
            <w:r>
              <w:rPr>
                <w:rFonts w:ascii="Times New Roman" w:eastAsia="Cambria" w:hAnsi="Times New Roman" w:cs="Times New Roman"/>
                <w:sz w:val="22"/>
                <w:szCs w:val="22"/>
              </w:rPr>
              <w:noBreakHyphen/>
              <w:t>72, Karjeros diena</w:t>
            </w:r>
          </w:p>
        </w:tc>
      </w:tr>
      <w:tr w:rsidR="00AE22E4" w14:paraId="098CA6FB" w14:textId="77777777">
        <w:trPr>
          <w:trHeight w:val="300"/>
        </w:trPr>
        <w:tc>
          <w:tcPr>
            <w:tcW w:w="2114" w:type="dxa"/>
            <w:tcBorders>
              <w:top w:val="single" w:sz="8" w:space="0" w:color="000000"/>
              <w:left w:val="single" w:sz="8" w:space="0" w:color="000000"/>
              <w:bottom w:val="single" w:sz="8" w:space="0" w:color="000000"/>
              <w:right w:val="single" w:sz="8" w:space="0" w:color="000000"/>
            </w:tcBorders>
          </w:tcPr>
          <w:p w14:paraId="5BF280CC"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„Esame saugūs“ programa</w:t>
            </w:r>
          </w:p>
        </w:tc>
        <w:tc>
          <w:tcPr>
            <w:tcW w:w="1341" w:type="dxa"/>
            <w:tcBorders>
              <w:top w:val="single" w:sz="8" w:space="0" w:color="000000"/>
              <w:left w:val="single" w:sz="8" w:space="0" w:color="000000"/>
              <w:bottom w:val="single" w:sz="8" w:space="0" w:color="000000"/>
              <w:right w:val="single" w:sz="8" w:space="0" w:color="000000"/>
            </w:tcBorders>
          </w:tcPr>
          <w:p w14:paraId="0143F355"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5–8</w:t>
            </w:r>
          </w:p>
        </w:tc>
        <w:tc>
          <w:tcPr>
            <w:tcW w:w="1729" w:type="dxa"/>
            <w:tcBorders>
              <w:top w:val="single" w:sz="8" w:space="0" w:color="000000"/>
              <w:left w:val="single" w:sz="8" w:space="0" w:color="000000"/>
              <w:bottom w:val="single" w:sz="8" w:space="0" w:color="000000"/>
              <w:right w:val="single" w:sz="8" w:space="0" w:color="000000"/>
            </w:tcBorders>
          </w:tcPr>
          <w:p w14:paraId="26DABE2D"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Pagalbos mokiniui specialistų vedamos praktinės veiklos</w:t>
            </w:r>
          </w:p>
        </w:tc>
        <w:tc>
          <w:tcPr>
            <w:tcW w:w="1727" w:type="dxa"/>
            <w:tcBorders>
              <w:top w:val="single" w:sz="8" w:space="0" w:color="000000"/>
              <w:left w:val="single" w:sz="8" w:space="0" w:color="000000"/>
              <w:bottom w:val="single" w:sz="8" w:space="0" w:color="000000"/>
              <w:right w:val="single" w:sz="8" w:space="0" w:color="000000"/>
            </w:tcBorders>
          </w:tcPr>
          <w:p w14:paraId="30BE83F7"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5 val.</w:t>
            </w:r>
          </w:p>
        </w:tc>
        <w:tc>
          <w:tcPr>
            <w:tcW w:w="2718" w:type="dxa"/>
            <w:tcBorders>
              <w:top w:val="single" w:sz="8" w:space="0" w:color="000000"/>
              <w:left w:val="single" w:sz="8" w:space="0" w:color="000000"/>
              <w:bottom w:val="single" w:sz="8" w:space="0" w:color="000000"/>
              <w:right w:val="single" w:sz="8" w:space="0" w:color="000000"/>
            </w:tcBorders>
          </w:tcPr>
          <w:p w14:paraId="17D961E1"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Prevencinė programa, stiprinanti mokinių saugumą ir gebėjimą atpažinti smurtą</w:t>
            </w:r>
          </w:p>
        </w:tc>
      </w:tr>
    </w:tbl>
    <w:p w14:paraId="73EEA9C9" w14:textId="77777777" w:rsidR="00AE22E4" w:rsidRDefault="00AE22E4">
      <w:pPr>
        <w:spacing w:after="0"/>
        <w:ind w:right="-142" w:firstLine="567"/>
        <w:jc w:val="both"/>
        <w:rPr>
          <w:rFonts w:ascii="Times New Roman" w:eastAsia="Times New Roman" w:hAnsi="Times New Roman" w:cs="Times New Roman"/>
          <w:color w:val="000000" w:themeColor="text1"/>
        </w:rPr>
      </w:pPr>
    </w:p>
    <w:p w14:paraId="25F467DD"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19.1. Įgyvendinamas informacinių komunikacinių technologijų ugdymas pradinėse klasėse. Mokoma informacinių komunikacinių technologijų pradmenų skiriant 1 pamoką iš pamokų, skirtų mokinių ugdymosi poreikiams tenkinti;   </w:t>
      </w:r>
    </w:p>
    <w:p w14:paraId="2C415171"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19.2. Prevencinių programų integravimą vykdo pradinių klasių mokytojai, dalykų mokytojai, klasių vadovai, socialinis pedagogas, psichologas, sveikatos priežiūros specialistas;</w:t>
      </w:r>
    </w:p>
    <w:p w14:paraId="60DE32D1"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19.3. Programų įgyvendinimą koordinuoja direktoriaus pavaduotoja ugdymui, VGK.;</w:t>
      </w:r>
    </w:p>
    <w:p w14:paraId="475062CD"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19.4. 1 – 8  kl. mokytojai ir klasių vadovai elektroniniame dienyne fiksuoja integruojamosios bendrosios ar prevencinės programos pavadinimą (gali būti sutrumpintas);</w:t>
      </w:r>
    </w:p>
    <w:p w14:paraId="71EB3B5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19.5. Progimnazija 1 kartą per pusmetį analizuoja, kaip ugdymo procese įgyvendinamas ugdymo turinio integravimas, kaip mokiniams sekasi pasiekti dalykų bendrosiose programose numatytų rezultatų ir priima sprendimus dėl tolesnio turinio integravimo tikslingumo;</w:t>
      </w:r>
    </w:p>
    <w:p w14:paraId="685190BD"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 Integruojamų programų temas ir laikotarpius mokytojai nurodo ilgalaikiuose dalykų planuose.</w:t>
      </w:r>
    </w:p>
    <w:p w14:paraId="1C2A8BC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Bendrųjų kompetencijų ir gyvenimo įgūdžių ugdymo programų turinys integruojamas į mokomųjų dalykų ir neformaliojo švietimo programas.</w:t>
      </w:r>
    </w:p>
    <w:p w14:paraId="274171CB"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 Progimnazija,  pradinio ir pagrindinio ugdymo programas, sudaro sąlygas mokiniui mokytis mokinių, mokinių ir mokytojų, kitų mokyklos darbuotojų pagarba vienas kitam grįstoje psichologiškai, dvasiškai ir fiziškai sveikoje ir saugioje aplinkoje, užtikrina tinkamą ir savalaikį reagavimą į patyčių ir smurto apraiškas. Progimnazijoje mokiniui saugia ir palankia ugdymosi </w:t>
      </w:r>
      <w:r>
        <w:rPr>
          <w:rFonts w:ascii="Times New Roman" w:eastAsia="Times New Roman" w:hAnsi="Times New Roman" w:cs="Times New Roman"/>
          <w:color w:val="000000" w:themeColor="text1"/>
        </w:rPr>
        <w:lastRenderedPageBreak/>
        <w:t>aplinka rūpinasi ir mokinio gerovės užtikrinimo klausimus sprendžia progimnazijos Vaiko gerovės komisija, kuri vadovaujasi mokyklos Vaiko gerovės komisijos sudarymo ir jos darbo organizavimo tvarkos aprašu, patvirtintu Lietuvos Respublikos švietimo ir mokslo ministro 2011 m. balandžio 11 d. įsakymu Nr. V-579 „Dėl mokyklos Vaiko gerovės komisijos sudarymo ir jos darbo organizavimo tvarkos aprašo patvirtinimo“. Sudaro sąlygas mokiniui mokytis psichologiškai, dvasiškai ir fiziškai sveikoje ir saugioje aplinkoje, laiku pastebi ir stabdo patyčių ir smurto apraiškas, užtikrina higienos reikalavimų neviršijantį mokymosi krūvio;</w:t>
      </w:r>
    </w:p>
    <w:p w14:paraId="14B72F12"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23. Progimnazija, įgyvendindama ugdymo turinį, organizuoja kryptingas sveikos gyvensenos stiprinimo ir prevencines veiklas: pasirenka nuoseklią ir ilgalaikę socialines ir emocines kompetencijas ugdančią prevencinę programą, apimančią patyčių, smurto, alkoholio, tabako ir kitų psichiką veikiančių medžiagų vartojimo prevenciją, sveikos gyvensenos skatinimą ir sudaro sąlygas kiekvienam mokiniui nuolat joje dalyvauti, įgyvendindama Smurto prevencijos įgyvendinimo mokyklose rekomendacijas, patvirtintas Lietuvos Respublikos švietimo ir mokslo ministro 2017 m. kovo 2 d. įsakymu Nr. V-190 „Dėl Smurto prevencijos įgyvendinimo mokyklose rekomendacijų patvirtinimo“. </w:t>
      </w:r>
    </w:p>
    <w:p w14:paraId="52959377"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 Progimnazijoje įgyvendinama tarptautinės ankstyvosios prevencijos programos „Zipio draugai  2025 –2026 “ ir „Obuolio draugai 2025 –2026“.</w:t>
      </w:r>
    </w:p>
    <w:p w14:paraId="4F47127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23.2. </w:t>
      </w:r>
      <w:r>
        <w:rPr>
          <w:rFonts w:ascii="Times New Roman" w:eastAsia="Times New Roman" w:hAnsi="Times New Roman" w:cs="Times New Roman"/>
        </w:rPr>
        <w:t>Progimnazijoje vykdoma prevencinė programa „Esame saugūs“, skirta 5–8 klasių mokiniams. Programos tikslas – ugdyti mokinių asmeninį saugumą, gebėjimą atpažinti smurtą, pavojingas situacijas ir žinoti, kaip elgtis bei kur kreiptis pagalbos. Užsiėmimus veda socialinė  pedagogė ir psichologė,  veikla integruojama į bendrą prevencinės veiklos planą, skiriant 5 val. per mokslo metus.</w:t>
      </w:r>
    </w:p>
    <w:p w14:paraId="749C886A"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Ugdymo turinio integravimas progimnazijoje vykdomas dalykų mokytojų iniciatyva. Integruotos pamokos įrašomos į mokyklos mėnesio veiklos planą, gali būti koreguojamas pamokų tvarkaraštis.</w:t>
      </w:r>
    </w:p>
    <w:p w14:paraId="342A5042"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25. Mokytojų tarybos posėdyje priimtas sprendimas dėl technologijų</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b/>
          <w:bCs/>
          <w:color w:val="000000" w:themeColor="text1"/>
        </w:rPr>
        <w:t xml:space="preserve"> dalyko mokymo intensyvinimo</w:t>
      </w:r>
      <w:r>
        <w:rPr>
          <w:rFonts w:ascii="Times New Roman" w:eastAsia="Times New Roman" w:hAnsi="Times New Roman" w:cs="Times New Roman"/>
          <w:color w:val="000000" w:themeColor="text1"/>
        </w:rPr>
        <w:t xml:space="preserve">:  </w:t>
      </w:r>
    </w:p>
    <w:p w14:paraId="5655B04B"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25.1. 5 – 7 klasės, kai skiriama ne viena, o dvi, viena po kitos einančios pamokos.</w:t>
      </w:r>
    </w:p>
    <w:p w14:paraId="30590F8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25.2. Intensyvinant dalykų mokymą išlaikomas bendras pamokų, skirtų dalykams per mokslo metus, skaičius ir neviršijamas maksimalus pamokų skaičius per savaitę, numatytas pagal Higienos normą.</w:t>
      </w:r>
    </w:p>
    <w:p w14:paraId="63B67A0C" w14:textId="77777777" w:rsidR="00AE22E4" w:rsidRDefault="00000000">
      <w:pPr>
        <w:spacing w:after="0"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26. </w:t>
      </w:r>
      <w:r>
        <w:rPr>
          <w:rFonts w:ascii="Times New Roman" w:eastAsia="Cambria" w:hAnsi="Times New Roman" w:cs="Times New Roman"/>
          <w:sz w:val="22"/>
          <w:szCs w:val="22"/>
        </w:rPr>
        <w:t>Neformaliojo vaikų švietimo veikla progimnazijoje organizuojama atsižvelgiant į 2025–2026 m. veiklos tikslus, bendruomenės poreikius ir mokinių pageidavimus. Veiklos tikslas – ugdyti mokinių asmenines, socialines, edukacines kompetencijas per įvairias pasirenkamas veiklas. Veikla organizuojama laikantis galiojančių teisės aktų bei higienos normų reikalavimų. NVŠ veikla fiksuojama elektroniniame dienyne, įtraukiama į neformaliojo švietimo tvarkaraštį. Grupės sudaromos iš 12 ir daugiau mokinių. Programos suderinamos su direktoriaus pavaduotoja ugdymui Lina Jurevičienė ir patvirtinamos direktoriaus įsakymu iki 2025 rugsėjo 2 d. Finansavimas vykdomas mokinio krepšelio lėšomis.</w:t>
      </w:r>
    </w:p>
    <w:p w14:paraId="6A7518CA"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 NVŠ progimnazijoje</w:t>
      </w:r>
      <w:r>
        <w:rPr>
          <w:rFonts w:ascii="Times New Roman" w:eastAsia="Times New Roman" w:hAnsi="Times New Roman" w:cs="Times New Roman"/>
        </w:rPr>
        <w:t xml:space="preserve"> organizuojama vadovaujantis:</w:t>
      </w:r>
    </w:p>
    <w:p w14:paraId="2944F5F2" w14:textId="77777777" w:rsidR="00AE22E4" w:rsidRDefault="00000000">
      <w:pPr>
        <w:pStyle w:val="Sraopastraipa"/>
        <w:numPr>
          <w:ilvl w:val="0"/>
          <w:numId w:val="1"/>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„Vaikų ir jaunimo užimtumo programų vertinimo kriterijų aprašu“, patvirtintu LR ŠMM 2005 m. gruodžio 14 d. įsakymu Nr. ISAK</w:t>
      </w:r>
      <w:r>
        <w:rPr>
          <w:rFonts w:ascii="Times New Roman" w:eastAsia="Times New Roman" w:hAnsi="Times New Roman" w:cs="Times New Roman"/>
        </w:rPr>
        <w:noBreakHyphen/>
        <w:t>2567.</w:t>
      </w:r>
    </w:p>
    <w:p w14:paraId="559C025B" w14:textId="77777777" w:rsidR="00AE22E4" w:rsidRDefault="00000000">
      <w:pPr>
        <w:pStyle w:val="Sraopastraipa"/>
        <w:numPr>
          <w:ilvl w:val="0"/>
          <w:numId w:val="1"/>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„Neformaliojo vaikų švietimo koncepcija“, patvirtinta 2005 m. gruodžio 30 d. įsakymu Nr. ISAK</w:t>
      </w:r>
      <w:r>
        <w:rPr>
          <w:rFonts w:ascii="Times New Roman" w:eastAsia="Times New Roman" w:hAnsi="Times New Roman" w:cs="Times New Roman"/>
        </w:rPr>
        <w:noBreakHyphen/>
        <w:t>2695, atnaujinta 2012 m. kovo 29 d. įsakymu Nr. V</w:t>
      </w:r>
      <w:r>
        <w:rPr>
          <w:rFonts w:ascii="Times New Roman" w:eastAsia="Times New Roman" w:hAnsi="Times New Roman" w:cs="Times New Roman"/>
        </w:rPr>
        <w:noBreakHyphen/>
        <w:t>554.</w:t>
      </w:r>
    </w:p>
    <w:p w14:paraId="5D1334CC" w14:textId="77777777" w:rsidR="00AE22E4" w:rsidRDefault="00000000">
      <w:pPr>
        <w:pStyle w:val="Sraopastraipa"/>
        <w:numPr>
          <w:ilvl w:val="0"/>
          <w:numId w:val="1"/>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t>„Bendrųjų iš valstybės ar savivaldybių biudžetų finansuojamų NVŠ programų kriterijų aprašu“, patvirtintu 2011 m. liepos 5 d. įsakymu Nr. V</w:t>
      </w:r>
      <w:r>
        <w:rPr>
          <w:rFonts w:ascii="Times New Roman" w:eastAsia="Times New Roman" w:hAnsi="Times New Roman" w:cs="Times New Roman"/>
        </w:rPr>
        <w:noBreakHyphen/>
        <w:t>1214.</w:t>
      </w:r>
    </w:p>
    <w:p w14:paraId="44DD6AD9" w14:textId="77777777" w:rsidR="00AE22E4" w:rsidRDefault="00000000">
      <w:pPr>
        <w:pStyle w:val="Sraopastraipa"/>
        <w:numPr>
          <w:ilvl w:val="0"/>
          <w:numId w:val="1"/>
        </w:numPr>
        <w:spacing w:after="0"/>
        <w:ind w:left="0" w:firstLine="567"/>
        <w:jc w:val="both"/>
        <w:rPr>
          <w:rFonts w:ascii="Times New Roman" w:eastAsia="Times New Roman" w:hAnsi="Times New Roman" w:cs="Times New Roman"/>
        </w:rPr>
      </w:pPr>
      <w:r>
        <w:rPr>
          <w:rFonts w:ascii="Times New Roman" w:eastAsia="Times New Roman" w:hAnsi="Times New Roman" w:cs="Times New Roman"/>
        </w:rPr>
        <w:lastRenderedPageBreak/>
        <w:t>Atnaujinta NVŠ koncepcija (2025–05–22) – paskelbta ministerijos oficialiame dokumentų registre ir įsigaliojusi nuo 2025 m. gegužės 22 d.</w:t>
      </w:r>
    </w:p>
    <w:p w14:paraId="7D58E085"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 Neformaliojo vaikų švietimo programas metams mokiniai renkasi pagal savo poreikius bei gebėjimus. Ši veikla mokiniams neprivaloma, ją renkasi laisvai iš progimnazijos pasiūlyto sąrašo:</w:t>
      </w:r>
    </w:p>
    <w:p w14:paraId="0749B908" w14:textId="77777777" w:rsidR="00C82BD3" w:rsidRDefault="00C82BD3" w:rsidP="00C82BD3">
      <w:pPr>
        <w:ind w:right="-142"/>
        <w:jc w:val="both"/>
      </w:pPr>
    </w:p>
    <w:p w14:paraId="7E431C23" w14:textId="2116EB33" w:rsidR="00AE22E4" w:rsidRDefault="00000000" w:rsidP="00C82BD3">
      <w:pPr>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1 – 4  klasės:</w:t>
      </w:r>
    </w:p>
    <w:tbl>
      <w:tblPr>
        <w:tblW w:w="9631" w:type="dxa"/>
        <w:tblLayout w:type="fixed"/>
        <w:tblCellMar>
          <w:left w:w="90" w:type="dxa"/>
          <w:right w:w="90" w:type="dxa"/>
        </w:tblCellMar>
        <w:tblLook w:val="04A0" w:firstRow="1" w:lastRow="0" w:firstColumn="1" w:lastColumn="0" w:noHBand="0" w:noVBand="1"/>
      </w:tblPr>
      <w:tblGrid>
        <w:gridCol w:w="510"/>
        <w:gridCol w:w="3179"/>
        <w:gridCol w:w="1186"/>
        <w:gridCol w:w="2295"/>
        <w:gridCol w:w="2461"/>
      </w:tblGrid>
      <w:tr w:rsidR="00AE22E4" w14:paraId="4890C0AC"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6F9B5E8D"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 xml:space="preserve">Eil. </w:t>
            </w:r>
          </w:p>
          <w:p w14:paraId="36874088"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Nr.</w:t>
            </w:r>
          </w:p>
        </w:tc>
        <w:tc>
          <w:tcPr>
            <w:tcW w:w="3179" w:type="dxa"/>
            <w:tcBorders>
              <w:top w:val="single" w:sz="6" w:space="0" w:color="000000"/>
              <w:left w:val="single" w:sz="6" w:space="0" w:color="000000"/>
              <w:bottom w:val="single" w:sz="6" w:space="0" w:color="000000"/>
              <w:right w:val="single" w:sz="6" w:space="0" w:color="000000"/>
            </w:tcBorders>
          </w:tcPr>
          <w:p w14:paraId="7DC37E3D"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Programa</w:t>
            </w:r>
          </w:p>
        </w:tc>
        <w:tc>
          <w:tcPr>
            <w:tcW w:w="1186" w:type="dxa"/>
            <w:tcBorders>
              <w:top w:val="single" w:sz="6" w:space="0" w:color="000000"/>
              <w:left w:val="single" w:sz="6" w:space="0" w:color="000000"/>
              <w:bottom w:val="single" w:sz="6" w:space="0" w:color="000000"/>
              <w:right w:val="single" w:sz="6" w:space="0" w:color="000000"/>
            </w:tcBorders>
          </w:tcPr>
          <w:p w14:paraId="4FCEEC63"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Klasė</w:t>
            </w:r>
          </w:p>
        </w:tc>
        <w:tc>
          <w:tcPr>
            <w:tcW w:w="2295" w:type="dxa"/>
            <w:tcBorders>
              <w:top w:val="single" w:sz="6" w:space="0" w:color="000000"/>
              <w:left w:val="single" w:sz="6" w:space="0" w:color="000000"/>
              <w:bottom w:val="single" w:sz="6" w:space="0" w:color="000000"/>
              <w:right w:val="single" w:sz="6" w:space="0" w:color="000000"/>
            </w:tcBorders>
          </w:tcPr>
          <w:p w14:paraId="504F601D"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Gebėjimų ugdymas</w:t>
            </w:r>
          </w:p>
        </w:tc>
        <w:tc>
          <w:tcPr>
            <w:tcW w:w="2461" w:type="dxa"/>
            <w:tcBorders>
              <w:top w:val="single" w:sz="6" w:space="0" w:color="000000"/>
              <w:left w:val="single" w:sz="6" w:space="0" w:color="000000"/>
              <w:bottom w:val="single" w:sz="6" w:space="0" w:color="000000"/>
              <w:right w:val="single" w:sz="6" w:space="0" w:color="000000"/>
            </w:tcBorders>
          </w:tcPr>
          <w:p w14:paraId="102723B0"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Valandų skaičius</w:t>
            </w:r>
          </w:p>
        </w:tc>
      </w:tr>
      <w:tr w:rsidR="00AE22E4" w14:paraId="0A476877"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743C66FD"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1</w:t>
            </w:r>
          </w:p>
        </w:tc>
        <w:tc>
          <w:tcPr>
            <w:tcW w:w="3179" w:type="dxa"/>
            <w:tcBorders>
              <w:top w:val="single" w:sz="6" w:space="0" w:color="000000"/>
              <w:left w:val="single" w:sz="6" w:space="0" w:color="000000"/>
              <w:bottom w:val="single" w:sz="6" w:space="0" w:color="000000"/>
              <w:right w:val="single" w:sz="6" w:space="0" w:color="000000"/>
            </w:tcBorders>
          </w:tcPr>
          <w:p w14:paraId="4C47F650"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Instrumentinis muzikavimas „Skambiosios stygos“</w:t>
            </w:r>
          </w:p>
        </w:tc>
        <w:tc>
          <w:tcPr>
            <w:tcW w:w="1186" w:type="dxa"/>
            <w:tcBorders>
              <w:top w:val="single" w:sz="6" w:space="0" w:color="000000"/>
              <w:left w:val="single" w:sz="6" w:space="0" w:color="000000"/>
              <w:bottom w:val="single" w:sz="6" w:space="0" w:color="000000"/>
              <w:right w:val="single" w:sz="6" w:space="0" w:color="000000"/>
            </w:tcBorders>
          </w:tcPr>
          <w:p w14:paraId="7FC14562"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 xml:space="preserve">1 – 4 </w:t>
            </w:r>
          </w:p>
        </w:tc>
        <w:tc>
          <w:tcPr>
            <w:tcW w:w="2295" w:type="dxa"/>
            <w:tcBorders>
              <w:top w:val="single" w:sz="6" w:space="0" w:color="000000"/>
              <w:left w:val="single" w:sz="6" w:space="0" w:color="000000"/>
              <w:bottom w:val="single" w:sz="6" w:space="0" w:color="000000"/>
              <w:right w:val="single" w:sz="6" w:space="0" w:color="000000"/>
            </w:tcBorders>
          </w:tcPr>
          <w:p w14:paraId="348FB724"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Meniniai gebėjimai</w:t>
            </w:r>
          </w:p>
        </w:tc>
        <w:tc>
          <w:tcPr>
            <w:tcW w:w="2461" w:type="dxa"/>
            <w:tcBorders>
              <w:top w:val="single" w:sz="6" w:space="0" w:color="000000"/>
              <w:left w:val="single" w:sz="6" w:space="0" w:color="000000"/>
              <w:bottom w:val="single" w:sz="6" w:space="0" w:color="000000"/>
              <w:right w:val="single" w:sz="6" w:space="0" w:color="000000"/>
            </w:tcBorders>
          </w:tcPr>
          <w:p w14:paraId="0871A158"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4</w:t>
            </w:r>
          </w:p>
        </w:tc>
      </w:tr>
      <w:tr w:rsidR="00AE22E4" w14:paraId="100E63FC"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707F593F"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2</w:t>
            </w:r>
          </w:p>
        </w:tc>
        <w:tc>
          <w:tcPr>
            <w:tcW w:w="3179" w:type="dxa"/>
            <w:tcBorders>
              <w:top w:val="single" w:sz="6" w:space="0" w:color="000000"/>
              <w:left w:val="single" w:sz="6" w:space="0" w:color="000000"/>
              <w:bottom w:val="single" w:sz="6" w:space="0" w:color="000000"/>
              <w:right w:val="single" w:sz="6" w:space="0" w:color="000000"/>
            </w:tcBorders>
          </w:tcPr>
          <w:p w14:paraId="608FB2AE"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Tautiniai šokiai „Žolynėliai“</w:t>
            </w:r>
          </w:p>
        </w:tc>
        <w:tc>
          <w:tcPr>
            <w:tcW w:w="1186" w:type="dxa"/>
            <w:tcBorders>
              <w:top w:val="single" w:sz="6" w:space="0" w:color="000000"/>
              <w:left w:val="single" w:sz="6" w:space="0" w:color="000000"/>
              <w:bottom w:val="single" w:sz="6" w:space="0" w:color="000000"/>
              <w:right w:val="single" w:sz="6" w:space="0" w:color="000000"/>
            </w:tcBorders>
          </w:tcPr>
          <w:p w14:paraId="03C6B387"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 xml:space="preserve">1 – 4 </w:t>
            </w:r>
          </w:p>
        </w:tc>
        <w:tc>
          <w:tcPr>
            <w:tcW w:w="2295" w:type="dxa"/>
            <w:tcBorders>
              <w:top w:val="single" w:sz="6" w:space="0" w:color="000000"/>
              <w:left w:val="single" w:sz="6" w:space="0" w:color="000000"/>
              <w:bottom w:val="single" w:sz="6" w:space="0" w:color="000000"/>
              <w:right w:val="single" w:sz="6" w:space="0" w:color="000000"/>
            </w:tcBorders>
          </w:tcPr>
          <w:p w14:paraId="78E1EE3F"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Meniniai gebėjimai</w:t>
            </w:r>
          </w:p>
        </w:tc>
        <w:tc>
          <w:tcPr>
            <w:tcW w:w="2461" w:type="dxa"/>
            <w:tcBorders>
              <w:top w:val="single" w:sz="6" w:space="0" w:color="000000"/>
              <w:left w:val="single" w:sz="6" w:space="0" w:color="000000"/>
              <w:bottom w:val="single" w:sz="6" w:space="0" w:color="000000"/>
              <w:right w:val="single" w:sz="6" w:space="0" w:color="000000"/>
            </w:tcBorders>
          </w:tcPr>
          <w:p w14:paraId="0E7DED89"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8</w:t>
            </w:r>
          </w:p>
        </w:tc>
      </w:tr>
      <w:tr w:rsidR="00AE22E4" w14:paraId="516FF2C7"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131E6B67"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3</w:t>
            </w:r>
          </w:p>
        </w:tc>
        <w:tc>
          <w:tcPr>
            <w:tcW w:w="3179" w:type="dxa"/>
            <w:tcBorders>
              <w:top w:val="single" w:sz="6" w:space="0" w:color="000000"/>
              <w:left w:val="single" w:sz="6" w:space="0" w:color="000000"/>
              <w:bottom w:val="single" w:sz="6" w:space="0" w:color="000000"/>
              <w:right w:val="single" w:sz="6" w:space="0" w:color="000000"/>
            </w:tcBorders>
          </w:tcPr>
          <w:p w14:paraId="110B1262"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„Kūrybiniai darbeliai“</w:t>
            </w:r>
          </w:p>
        </w:tc>
        <w:tc>
          <w:tcPr>
            <w:tcW w:w="1186" w:type="dxa"/>
            <w:tcBorders>
              <w:top w:val="single" w:sz="6" w:space="0" w:color="000000"/>
              <w:left w:val="single" w:sz="6" w:space="0" w:color="000000"/>
              <w:bottom w:val="single" w:sz="6" w:space="0" w:color="000000"/>
              <w:right w:val="single" w:sz="6" w:space="0" w:color="000000"/>
            </w:tcBorders>
          </w:tcPr>
          <w:p w14:paraId="70CCE369"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 xml:space="preserve">1 – 4 </w:t>
            </w:r>
          </w:p>
        </w:tc>
        <w:tc>
          <w:tcPr>
            <w:tcW w:w="2295" w:type="dxa"/>
            <w:tcBorders>
              <w:top w:val="single" w:sz="6" w:space="0" w:color="000000"/>
              <w:left w:val="single" w:sz="6" w:space="0" w:color="000000"/>
              <w:bottom w:val="single" w:sz="6" w:space="0" w:color="000000"/>
              <w:right w:val="single" w:sz="6" w:space="0" w:color="000000"/>
            </w:tcBorders>
          </w:tcPr>
          <w:p w14:paraId="7F3D1A9E"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Meniniai gebėjimai</w:t>
            </w:r>
          </w:p>
        </w:tc>
        <w:tc>
          <w:tcPr>
            <w:tcW w:w="2461" w:type="dxa"/>
            <w:tcBorders>
              <w:top w:val="single" w:sz="6" w:space="0" w:color="000000"/>
              <w:left w:val="single" w:sz="6" w:space="0" w:color="000000"/>
              <w:bottom w:val="single" w:sz="6" w:space="0" w:color="000000"/>
              <w:right w:val="single" w:sz="6" w:space="0" w:color="000000"/>
            </w:tcBorders>
          </w:tcPr>
          <w:p w14:paraId="663319C1"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2</w:t>
            </w:r>
          </w:p>
        </w:tc>
      </w:tr>
      <w:tr w:rsidR="00AE22E4" w14:paraId="72BD2EF8"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4EC1AB30"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3179" w:type="dxa"/>
            <w:tcBorders>
              <w:top w:val="single" w:sz="6" w:space="0" w:color="000000"/>
              <w:left w:val="single" w:sz="6" w:space="0" w:color="000000"/>
              <w:bottom w:val="single" w:sz="6" w:space="0" w:color="000000"/>
              <w:right w:val="single" w:sz="6" w:space="0" w:color="000000"/>
            </w:tcBorders>
          </w:tcPr>
          <w:p w14:paraId="76D123AE"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Ekodizainas</w:t>
            </w:r>
          </w:p>
        </w:tc>
        <w:tc>
          <w:tcPr>
            <w:tcW w:w="1186" w:type="dxa"/>
            <w:tcBorders>
              <w:top w:val="single" w:sz="6" w:space="0" w:color="000000"/>
              <w:left w:val="single" w:sz="6" w:space="0" w:color="000000"/>
              <w:bottom w:val="single" w:sz="6" w:space="0" w:color="000000"/>
              <w:right w:val="single" w:sz="6" w:space="0" w:color="000000"/>
            </w:tcBorders>
          </w:tcPr>
          <w:p w14:paraId="5052C2D8"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1-4</w:t>
            </w:r>
          </w:p>
        </w:tc>
        <w:tc>
          <w:tcPr>
            <w:tcW w:w="2295" w:type="dxa"/>
            <w:tcBorders>
              <w:top w:val="single" w:sz="6" w:space="0" w:color="000000"/>
              <w:left w:val="single" w:sz="6" w:space="0" w:color="000000"/>
              <w:bottom w:val="single" w:sz="6" w:space="0" w:color="000000"/>
              <w:right w:val="single" w:sz="6" w:space="0" w:color="000000"/>
            </w:tcBorders>
          </w:tcPr>
          <w:p w14:paraId="1209C365"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 xml:space="preserve">Meniniai gebėjimai </w:t>
            </w:r>
          </w:p>
        </w:tc>
        <w:tc>
          <w:tcPr>
            <w:tcW w:w="2461" w:type="dxa"/>
            <w:tcBorders>
              <w:top w:val="single" w:sz="6" w:space="0" w:color="000000"/>
              <w:left w:val="single" w:sz="6" w:space="0" w:color="000000"/>
              <w:bottom w:val="single" w:sz="6" w:space="0" w:color="000000"/>
              <w:right w:val="single" w:sz="6" w:space="0" w:color="000000"/>
            </w:tcBorders>
          </w:tcPr>
          <w:p w14:paraId="1B99B4E3"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w:t>
            </w:r>
          </w:p>
        </w:tc>
      </w:tr>
      <w:tr w:rsidR="00AE22E4" w14:paraId="3787C5F8"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5EBFDD5F"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5</w:t>
            </w:r>
          </w:p>
        </w:tc>
        <w:tc>
          <w:tcPr>
            <w:tcW w:w="3179" w:type="dxa"/>
            <w:tcBorders>
              <w:top w:val="single" w:sz="6" w:space="0" w:color="000000"/>
              <w:left w:val="single" w:sz="6" w:space="0" w:color="000000"/>
              <w:bottom w:val="single" w:sz="6" w:space="0" w:color="000000"/>
              <w:right w:val="single" w:sz="6" w:space="0" w:color="000000"/>
            </w:tcBorders>
          </w:tcPr>
          <w:p w14:paraId="019C7A54"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Socialinių įgūdžių ugdymo būrelis</w:t>
            </w:r>
          </w:p>
        </w:tc>
        <w:tc>
          <w:tcPr>
            <w:tcW w:w="1186" w:type="dxa"/>
            <w:tcBorders>
              <w:top w:val="single" w:sz="6" w:space="0" w:color="000000"/>
              <w:left w:val="single" w:sz="6" w:space="0" w:color="000000"/>
              <w:bottom w:val="single" w:sz="6" w:space="0" w:color="000000"/>
              <w:right w:val="single" w:sz="6" w:space="0" w:color="000000"/>
            </w:tcBorders>
          </w:tcPr>
          <w:p w14:paraId="6B0DA2CF"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 xml:space="preserve">1 – 4 </w:t>
            </w:r>
          </w:p>
        </w:tc>
        <w:tc>
          <w:tcPr>
            <w:tcW w:w="2295" w:type="dxa"/>
            <w:tcBorders>
              <w:top w:val="single" w:sz="6" w:space="0" w:color="000000"/>
              <w:left w:val="single" w:sz="6" w:space="0" w:color="000000"/>
              <w:bottom w:val="single" w:sz="6" w:space="0" w:color="000000"/>
              <w:right w:val="single" w:sz="6" w:space="0" w:color="000000"/>
            </w:tcBorders>
          </w:tcPr>
          <w:p w14:paraId="052BC52F"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Socialiniai gebėjimai</w:t>
            </w:r>
          </w:p>
        </w:tc>
        <w:tc>
          <w:tcPr>
            <w:tcW w:w="2461" w:type="dxa"/>
            <w:tcBorders>
              <w:top w:val="single" w:sz="6" w:space="0" w:color="000000"/>
              <w:left w:val="single" w:sz="6" w:space="0" w:color="000000"/>
              <w:bottom w:val="single" w:sz="6" w:space="0" w:color="000000"/>
              <w:right w:val="single" w:sz="6" w:space="0" w:color="000000"/>
            </w:tcBorders>
          </w:tcPr>
          <w:p w14:paraId="7B383CF7"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1</w:t>
            </w:r>
          </w:p>
        </w:tc>
      </w:tr>
      <w:tr w:rsidR="00AE22E4" w14:paraId="11D0D844"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6EC286D8"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6</w:t>
            </w:r>
          </w:p>
        </w:tc>
        <w:tc>
          <w:tcPr>
            <w:tcW w:w="3179" w:type="dxa"/>
            <w:tcBorders>
              <w:top w:val="single" w:sz="6" w:space="0" w:color="000000"/>
              <w:left w:val="single" w:sz="6" w:space="0" w:color="000000"/>
              <w:bottom w:val="single" w:sz="6" w:space="0" w:color="000000"/>
              <w:right w:val="single" w:sz="6" w:space="0" w:color="000000"/>
            </w:tcBorders>
          </w:tcPr>
          <w:p w14:paraId="37BBFECF"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Vaidybos būrelis ,,Nykštukas“</w:t>
            </w:r>
          </w:p>
        </w:tc>
        <w:tc>
          <w:tcPr>
            <w:tcW w:w="1186" w:type="dxa"/>
            <w:tcBorders>
              <w:top w:val="single" w:sz="6" w:space="0" w:color="000000"/>
              <w:left w:val="single" w:sz="6" w:space="0" w:color="000000"/>
              <w:bottom w:val="single" w:sz="6" w:space="0" w:color="000000"/>
              <w:right w:val="single" w:sz="6" w:space="0" w:color="000000"/>
            </w:tcBorders>
          </w:tcPr>
          <w:p w14:paraId="422B2C3B"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2 – 4</w:t>
            </w:r>
          </w:p>
        </w:tc>
        <w:tc>
          <w:tcPr>
            <w:tcW w:w="2295" w:type="dxa"/>
            <w:tcBorders>
              <w:top w:val="single" w:sz="6" w:space="0" w:color="000000"/>
              <w:left w:val="single" w:sz="6" w:space="0" w:color="000000"/>
              <w:bottom w:val="single" w:sz="6" w:space="0" w:color="000000"/>
              <w:right w:val="single" w:sz="6" w:space="0" w:color="000000"/>
            </w:tcBorders>
          </w:tcPr>
          <w:p w14:paraId="0D4CB5E5"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Teatro meniniai gebėjimai</w:t>
            </w:r>
          </w:p>
        </w:tc>
        <w:tc>
          <w:tcPr>
            <w:tcW w:w="2461" w:type="dxa"/>
            <w:tcBorders>
              <w:top w:val="single" w:sz="6" w:space="0" w:color="000000"/>
              <w:left w:val="single" w:sz="6" w:space="0" w:color="000000"/>
              <w:bottom w:val="single" w:sz="6" w:space="0" w:color="000000"/>
              <w:right w:val="single" w:sz="6" w:space="0" w:color="000000"/>
            </w:tcBorders>
          </w:tcPr>
          <w:p w14:paraId="52EAB93A"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4</w:t>
            </w:r>
          </w:p>
        </w:tc>
      </w:tr>
      <w:tr w:rsidR="00AE22E4" w14:paraId="26880833"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1405554A"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7</w:t>
            </w:r>
          </w:p>
        </w:tc>
        <w:tc>
          <w:tcPr>
            <w:tcW w:w="3179" w:type="dxa"/>
            <w:tcBorders>
              <w:top w:val="single" w:sz="6" w:space="0" w:color="000000"/>
              <w:left w:val="single" w:sz="6" w:space="0" w:color="000000"/>
              <w:bottom w:val="single" w:sz="6" w:space="0" w:color="000000"/>
              <w:right w:val="single" w:sz="6" w:space="0" w:color="000000"/>
            </w:tcBorders>
          </w:tcPr>
          <w:p w14:paraId="2BA5AE48" w14:textId="77777777" w:rsidR="00AE22E4" w:rsidRDefault="00000000">
            <w:pPr>
              <w:ind w:right="-14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Dailės būrelis</w:t>
            </w:r>
          </w:p>
        </w:tc>
        <w:tc>
          <w:tcPr>
            <w:tcW w:w="1186" w:type="dxa"/>
            <w:tcBorders>
              <w:top w:val="single" w:sz="6" w:space="0" w:color="000000"/>
              <w:left w:val="single" w:sz="6" w:space="0" w:color="000000"/>
              <w:bottom w:val="single" w:sz="6" w:space="0" w:color="000000"/>
              <w:right w:val="single" w:sz="6" w:space="0" w:color="000000"/>
            </w:tcBorders>
          </w:tcPr>
          <w:p w14:paraId="0E1BD50E"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1-8</w:t>
            </w:r>
          </w:p>
        </w:tc>
        <w:tc>
          <w:tcPr>
            <w:tcW w:w="2295" w:type="dxa"/>
            <w:tcBorders>
              <w:top w:val="single" w:sz="6" w:space="0" w:color="000000"/>
              <w:left w:val="single" w:sz="6" w:space="0" w:color="000000"/>
              <w:bottom w:val="single" w:sz="6" w:space="0" w:color="000000"/>
              <w:right w:val="single" w:sz="6" w:space="0" w:color="000000"/>
            </w:tcBorders>
          </w:tcPr>
          <w:p w14:paraId="5CC925D8"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Meniniai gebėjimai</w:t>
            </w:r>
          </w:p>
        </w:tc>
        <w:tc>
          <w:tcPr>
            <w:tcW w:w="2461" w:type="dxa"/>
            <w:tcBorders>
              <w:top w:val="single" w:sz="6" w:space="0" w:color="000000"/>
              <w:left w:val="single" w:sz="6" w:space="0" w:color="000000"/>
              <w:bottom w:val="single" w:sz="6" w:space="0" w:color="000000"/>
              <w:right w:val="single" w:sz="6" w:space="0" w:color="000000"/>
            </w:tcBorders>
          </w:tcPr>
          <w:p w14:paraId="2BBDAC4E"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5</w:t>
            </w:r>
          </w:p>
        </w:tc>
      </w:tr>
      <w:tr w:rsidR="00AE22E4" w14:paraId="00B176D1"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4BAF5A87"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8</w:t>
            </w:r>
          </w:p>
        </w:tc>
        <w:tc>
          <w:tcPr>
            <w:tcW w:w="3179" w:type="dxa"/>
            <w:tcBorders>
              <w:top w:val="single" w:sz="6" w:space="0" w:color="000000"/>
              <w:left w:val="single" w:sz="6" w:space="0" w:color="000000"/>
              <w:bottom w:val="single" w:sz="6" w:space="0" w:color="000000"/>
              <w:right w:val="single" w:sz="6" w:space="0" w:color="000000"/>
            </w:tcBorders>
          </w:tcPr>
          <w:p w14:paraId="2130CA42"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Emocijų ir jausmų raiškos terapija „Mokomės valdyti pyktį“</w:t>
            </w:r>
          </w:p>
        </w:tc>
        <w:tc>
          <w:tcPr>
            <w:tcW w:w="1186" w:type="dxa"/>
            <w:tcBorders>
              <w:top w:val="single" w:sz="6" w:space="0" w:color="000000"/>
              <w:left w:val="single" w:sz="6" w:space="0" w:color="000000"/>
              <w:bottom w:val="single" w:sz="6" w:space="0" w:color="000000"/>
              <w:right w:val="single" w:sz="6" w:space="0" w:color="000000"/>
            </w:tcBorders>
          </w:tcPr>
          <w:p w14:paraId="67CBF7F4"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 xml:space="preserve">1 – 4 </w:t>
            </w:r>
          </w:p>
        </w:tc>
        <w:tc>
          <w:tcPr>
            <w:tcW w:w="2295" w:type="dxa"/>
            <w:tcBorders>
              <w:top w:val="single" w:sz="6" w:space="0" w:color="000000"/>
              <w:left w:val="single" w:sz="6" w:space="0" w:color="000000"/>
              <w:bottom w:val="single" w:sz="6" w:space="0" w:color="000000"/>
              <w:right w:val="single" w:sz="6" w:space="0" w:color="000000"/>
            </w:tcBorders>
          </w:tcPr>
          <w:p w14:paraId="16F42B67"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Emocinio pažinimo gebėjimai</w:t>
            </w:r>
          </w:p>
        </w:tc>
        <w:tc>
          <w:tcPr>
            <w:tcW w:w="2461" w:type="dxa"/>
            <w:tcBorders>
              <w:top w:val="single" w:sz="6" w:space="0" w:color="000000"/>
              <w:left w:val="single" w:sz="6" w:space="0" w:color="000000"/>
              <w:bottom w:val="single" w:sz="6" w:space="0" w:color="000000"/>
              <w:right w:val="single" w:sz="6" w:space="0" w:color="000000"/>
            </w:tcBorders>
          </w:tcPr>
          <w:p w14:paraId="3031C724"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2</w:t>
            </w:r>
          </w:p>
        </w:tc>
      </w:tr>
      <w:tr w:rsidR="00AE22E4" w14:paraId="08E78FDF"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3327CF06"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9</w:t>
            </w:r>
          </w:p>
        </w:tc>
        <w:tc>
          <w:tcPr>
            <w:tcW w:w="3179" w:type="dxa"/>
            <w:tcBorders>
              <w:top w:val="single" w:sz="6" w:space="0" w:color="000000"/>
              <w:left w:val="single" w:sz="6" w:space="0" w:color="000000"/>
              <w:bottom w:val="single" w:sz="6" w:space="0" w:color="000000"/>
              <w:right w:val="single" w:sz="6" w:space="0" w:color="000000"/>
            </w:tcBorders>
          </w:tcPr>
          <w:p w14:paraId="193DDB45"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Gamtamoksliniai eksperimentai</w:t>
            </w:r>
          </w:p>
        </w:tc>
        <w:tc>
          <w:tcPr>
            <w:tcW w:w="1186" w:type="dxa"/>
            <w:tcBorders>
              <w:top w:val="single" w:sz="6" w:space="0" w:color="000000"/>
              <w:left w:val="single" w:sz="6" w:space="0" w:color="000000"/>
              <w:bottom w:val="single" w:sz="6" w:space="0" w:color="000000"/>
              <w:right w:val="single" w:sz="6" w:space="0" w:color="000000"/>
            </w:tcBorders>
          </w:tcPr>
          <w:p w14:paraId="7511ACFC"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1-4</w:t>
            </w:r>
          </w:p>
        </w:tc>
        <w:tc>
          <w:tcPr>
            <w:tcW w:w="2295" w:type="dxa"/>
            <w:tcBorders>
              <w:top w:val="single" w:sz="6" w:space="0" w:color="000000"/>
              <w:left w:val="single" w:sz="6" w:space="0" w:color="000000"/>
              <w:bottom w:val="single" w:sz="6" w:space="0" w:color="000000"/>
              <w:right w:val="single" w:sz="6" w:space="0" w:color="000000"/>
            </w:tcBorders>
          </w:tcPr>
          <w:p w14:paraId="4226299C"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 xml:space="preserve">STEAM </w:t>
            </w:r>
          </w:p>
        </w:tc>
        <w:tc>
          <w:tcPr>
            <w:tcW w:w="2461" w:type="dxa"/>
            <w:tcBorders>
              <w:top w:val="single" w:sz="6" w:space="0" w:color="000000"/>
              <w:left w:val="single" w:sz="6" w:space="0" w:color="000000"/>
              <w:bottom w:val="single" w:sz="6" w:space="0" w:color="000000"/>
              <w:right w:val="single" w:sz="6" w:space="0" w:color="000000"/>
            </w:tcBorders>
          </w:tcPr>
          <w:p w14:paraId="4D1710AD"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2</w:t>
            </w:r>
          </w:p>
        </w:tc>
      </w:tr>
      <w:tr w:rsidR="00AE22E4" w14:paraId="6C35DB44"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36871B61"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3179" w:type="dxa"/>
            <w:tcBorders>
              <w:top w:val="single" w:sz="6" w:space="0" w:color="000000"/>
              <w:left w:val="single" w:sz="6" w:space="0" w:color="000000"/>
              <w:bottom w:val="single" w:sz="6" w:space="0" w:color="000000"/>
              <w:right w:val="single" w:sz="6" w:space="0" w:color="000000"/>
            </w:tcBorders>
          </w:tcPr>
          <w:p w14:paraId="78322902"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Judrieji žaidimai</w:t>
            </w:r>
          </w:p>
        </w:tc>
        <w:tc>
          <w:tcPr>
            <w:tcW w:w="1186" w:type="dxa"/>
            <w:tcBorders>
              <w:top w:val="single" w:sz="6" w:space="0" w:color="000000"/>
              <w:left w:val="single" w:sz="6" w:space="0" w:color="000000"/>
              <w:bottom w:val="single" w:sz="6" w:space="0" w:color="000000"/>
              <w:right w:val="single" w:sz="6" w:space="0" w:color="000000"/>
            </w:tcBorders>
          </w:tcPr>
          <w:p w14:paraId="375C2A96"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1-4</w:t>
            </w:r>
          </w:p>
        </w:tc>
        <w:tc>
          <w:tcPr>
            <w:tcW w:w="2295" w:type="dxa"/>
            <w:tcBorders>
              <w:top w:val="single" w:sz="6" w:space="0" w:color="000000"/>
              <w:left w:val="single" w:sz="6" w:space="0" w:color="000000"/>
              <w:bottom w:val="single" w:sz="6" w:space="0" w:color="000000"/>
              <w:right w:val="single" w:sz="6" w:space="0" w:color="000000"/>
            </w:tcBorders>
          </w:tcPr>
          <w:p w14:paraId="65DA95E1"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Sportiniai gebėjimai</w:t>
            </w:r>
          </w:p>
        </w:tc>
        <w:tc>
          <w:tcPr>
            <w:tcW w:w="2461" w:type="dxa"/>
            <w:tcBorders>
              <w:top w:val="single" w:sz="6" w:space="0" w:color="000000"/>
              <w:left w:val="single" w:sz="6" w:space="0" w:color="000000"/>
              <w:bottom w:val="single" w:sz="6" w:space="0" w:color="000000"/>
              <w:right w:val="single" w:sz="6" w:space="0" w:color="000000"/>
            </w:tcBorders>
          </w:tcPr>
          <w:p w14:paraId="0DB4CD55"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3</w:t>
            </w:r>
          </w:p>
        </w:tc>
      </w:tr>
      <w:tr w:rsidR="00AE22E4" w14:paraId="5189279D"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6929B20B"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11</w:t>
            </w:r>
          </w:p>
        </w:tc>
        <w:tc>
          <w:tcPr>
            <w:tcW w:w="3179" w:type="dxa"/>
            <w:tcBorders>
              <w:top w:val="single" w:sz="6" w:space="0" w:color="000000"/>
              <w:left w:val="single" w:sz="6" w:space="0" w:color="000000"/>
              <w:bottom w:val="single" w:sz="6" w:space="0" w:color="000000"/>
              <w:right w:val="single" w:sz="6" w:space="0" w:color="000000"/>
            </w:tcBorders>
          </w:tcPr>
          <w:p w14:paraId="7FA03106" w14:textId="77777777" w:rsidR="00AE22E4" w:rsidRDefault="00000000">
            <w:pPr>
              <w:rPr>
                <w:rFonts w:ascii="Times New Roman" w:eastAsia="Times New Roman" w:hAnsi="Times New Roman" w:cs="Times New Roman"/>
              </w:rPr>
            </w:pPr>
            <w:r>
              <w:rPr>
                <w:rFonts w:ascii="Times New Roman" w:eastAsia="Times New Roman" w:hAnsi="Times New Roman" w:cs="Times New Roman"/>
                <w:color w:val="000000" w:themeColor="text1"/>
              </w:rPr>
              <w:t>Sporto žaidimai</w:t>
            </w:r>
          </w:p>
        </w:tc>
        <w:tc>
          <w:tcPr>
            <w:tcW w:w="1186" w:type="dxa"/>
            <w:tcBorders>
              <w:top w:val="single" w:sz="6" w:space="0" w:color="000000"/>
              <w:left w:val="single" w:sz="6" w:space="0" w:color="000000"/>
              <w:bottom w:val="single" w:sz="6" w:space="0" w:color="000000"/>
              <w:right w:val="single" w:sz="6" w:space="0" w:color="000000"/>
            </w:tcBorders>
          </w:tcPr>
          <w:p w14:paraId="3F85BC00"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2295" w:type="dxa"/>
            <w:tcBorders>
              <w:top w:val="single" w:sz="6" w:space="0" w:color="000000"/>
              <w:left w:val="single" w:sz="6" w:space="0" w:color="000000"/>
              <w:bottom w:val="single" w:sz="6" w:space="0" w:color="000000"/>
              <w:right w:val="single" w:sz="6" w:space="0" w:color="000000"/>
            </w:tcBorders>
          </w:tcPr>
          <w:p w14:paraId="088A198E"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Sportiniai gebėjimai</w:t>
            </w:r>
          </w:p>
        </w:tc>
        <w:tc>
          <w:tcPr>
            <w:tcW w:w="2461" w:type="dxa"/>
            <w:tcBorders>
              <w:top w:val="single" w:sz="6" w:space="0" w:color="000000"/>
              <w:left w:val="single" w:sz="6" w:space="0" w:color="000000"/>
              <w:bottom w:val="single" w:sz="6" w:space="0" w:color="000000"/>
              <w:right w:val="single" w:sz="6" w:space="0" w:color="000000"/>
            </w:tcBorders>
          </w:tcPr>
          <w:p w14:paraId="35030FFD"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w:t>
            </w:r>
          </w:p>
        </w:tc>
      </w:tr>
      <w:tr w:rsidR="00AE22E4" w14:paraId="7215C1CB"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15C18F8C"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3179" w:type="dxa"/>
            <w:tcBorders>
              <w:top w:val="single" w:sz="6" w:space="0" w:color="000000"/>
              <w:left w:val="single" w:sz="6" w:space="0" w:color="000000"/>
              <w:bottom w:val="single" w:sz="6" w:space="0" w:color="000000"/>
              <w:right w:val="single" w:sz="6" w:space="0" w:color="000000"/>
            </w:tcBorders>
          </w:tcPr>
          <w:p w14:paraId="3DACBBB6" w14:textId="77777777" w:rsidR="00AE22E4" w:rsidRDefault="00000000">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Lengvoji atletika</w:t>
            </w:r>
          </w:p>
        </w:tc>
        <w:tc>
          <w:tcPr>
            <w:tcW w:w="1186" w:type="dxa"/>
            <w:tcBorders>
              <w:top w:val="single" w:sz="6" w:space="0" w:color="000000"/>
              <w:left w:val="single" w:sz="6" w:space="0" w:color="000000"/>
              <w:bottom w:val="single" w:sz="6" w:space="0" w:color="000000"/>
              <w:right w:val="single" w:sz="6" w:space="0" w:color="000000"/>
            </w:tcBorders>
          </w:tcPr>
          <w:p w14:paraId="26AA0465"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1-4</w:t>
            </w:r>
          </w:p>
        </w:tc>
        <w:tc>
          <w:tcPr>
            <w:tcW w:w="2295" w:type="dxa"/>
            <w:tcBorders>
              <w:top w:val="single" w:sz="6" w:space="0" w:color="000000"/>
              <w:left w:val="single" w:sz="6" w:space="0" w:color="000000"/>
              <w:bottom w:val="single" w:sz="6" w:space="0" w:color="000000"/>
              <w:right w:val="single" w:sz="6" w:space="0" w:color="000000"/>
            </w:tcBorders>
          </w:tcPr>
          <w:p w14:paraId="637750E9"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Sportiniai gebėjimai</w:t>
            </w:r>
          </w:p>
        </w:tc>
        <w:tc>
          <w:tcPr>
            <w:tcW w:w="2461" w:type="dxa"/>
            <w:tcBorders>
              <w:top w:val="single" w:sz="6" w:space="0" w:color="000000"/>
              <w:left w:val="single" w:sz="6" w:space="0" w:color="000000"/>
              <w:bottom w:val="single" w:sz="6" w:space="0" w:color="000000"/>
              <w:right w:val="single" w:sz="6" w:space="0" w:color="000000"/>
            </w:tcBorders>
          </w:tcPr>
          <w:p w14:paraId="7367D9A7"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2</w:t>
            </w:r>
          </w:p>
        </w:tc>
      </w:tr>
    </w:tbl>
    <w:p w14:paraId="47B878C4" w14:textId="77777777" w:rsidR="00AE22E4" w:rsidRDefault="00AE22E4"/>
    <w:p w14:paraId="0AFDBFF6" w14:textId="77777777" w:rsidR="00AE22E4" w:rsidRDefault="00000000">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5 – 8  klasės:</w:t>
      </w:r>
    </w:p>
    <w:tbl>
      <w:tblPr>
        <w:tblW w:w="9631" w:type="dxa"/>
        <w:tblLayout w:type="fixed"/>
        <w:tblCellMar>
          <w:left w:w="90" w:type="dxa"/>
          <w:right w:w="90" w:type="dxa"/>
        </w:tblCellMar>
        <w:tblLook w:val="04A0" w:firstRow="1" w:lastRow="0" w:firstColumn="1" w:lastColumn="0" w:noHBand="0" w:noVBand="1"/>
      </w:tblPr>
      <w:tblGrid>
        <w:gridCol w:w="510"/>
        <w:gridCol w:w="3195"/>
        <w:gridCol w:w="1170"/>
        <w:gridCol w:w="2309"/>
        <w:gridCol w:w="2447"/>
      </w:tblGrid>
      <w:tr w:rsidR="00AE22E4" w14:paraId="02CEC43B"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43BA0228"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 xml:space="preserve">Eil. </w:t>
            </w:r>
          </w:p>
          <w:p w14:paraId="51F17E70"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Nr.</w:t>
            </w:r>
          </w:p>
        </w:tc>
        <w:tc>
          <w:tcPr>
            <w:tcW w:w="3195" w:type="dxa"/>
            <w:tcBorders>
              <w:top w:val="single" w:sz="6" w:space="0" w:color="000000"/>
              <w:left w:val="single" w:sz="6" w:space="0" w:color="000000"/>
              <w:bottom w:val="single" w:sz="6" w:space="0" w:color="000000"/>
              <w:right w:val="single" w:sz="6" w:space="0" w:color="000000"/>
            </w:tcBorders>
          </w:tcPr>
          <w:p w14:paraId="388C7A96"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Programa</w:t>
            </w:r>
          </w:p>
        </w:tc>
        <w:tc>
          <w:tcPr>
            <w:tcW w:w="1170" w:type="dxa"/>
            <w:tcBorders>
              <w:top w:val="single" w:sz="6" w:space="0" w:color="000000"/>
              <w:left w:val="single" w:sz="6" w:space="0" w:color="000000"/>
              <w:bottom w:val="single" w:sz="6" w:space="0" w:color="000000"/>
              <w:right w:val="single" w:sz="6" w:space="0" w:color="000000"/>
            </w:tcBorders>
          </w:tcPr>
          <w:p w14:paraId="0047958D"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Klasė</w:t>
            </w:r>
          </w:p>
        </w:tc>
        <w:tc>
          <w:tcPr>
            <w:tcW w:w="2309" w:type="dxa"/>
            <w:tcBorders>
              <w:top w:val="single" w:sz="6" w:space="0" w:color="000000"/>
              <w:left w:val="single" w:sz="6" w:space="0" w:color="000000"/>
              <w:bottom w:val="single" w:sz="6" w:space="0" w:color="000000"/>
              <w:right w:val="single" w:sz="6" w:space="0" w:color="000000"/>
            </w:tcBorders>
          </w:tcPr>
          <w:p w14:paraId="5540F985"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Gebėjimų ugdymas</w:t>
            </w:r>
          </w:p>
        </w:tc>
        <w:tc>
          <w:tcPr>
            <w:tcW w:w="2447" w:type="dxa"/>
            <w:tcBorders>
              <w:top w:val="single" w:sz="6" w:space="0" w:color="000000"/>
              <w:left w:val="single" w:sz="6" w:space="0" w:color="000000"/>
              <w:bottom w:val="single" w:sz="6" w:space="0" w:color="000000"/>
              <w:right w:val="single" w:sz="6" w:space="0" w:color="000000"/>
            </w:tcBorders>
          </w:tcPr>
          <w:p w14:paraId="38B13F1B"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Valandų skaičius</w:t>
            </w:r>
          </w:p>
        </w:tc>
      </w:tr>
      <w:tr w:rsidR="00AE22E4" w14:paraId="12056599"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514AC19B"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3195" w:type="dxa"/>
            <w:tcBorders>
              <w:top w:val="single" w:sz="6" w:space="0" w:color="000000"/>
              <w:left w:val="single" w:sz="6" w:space="0" w:color="000000"/>
              <w:bottom w:val="single" w:sz="6" w:space="0" w:color="000000"/>
              <w:right w:val="single" w:sz="6" w:space="0" w:color="000000"/>
            </w:tcBorders>
          </w:tcPr>
          <w:p w14:paraId="3BF23DAA"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Tautiniai šokiai „Žolynėliai“</w:t>
            </w:r>
          </w:p>
        </w:tc>
        <w:tc>
          <w:tcPr>
            <w:tcW w:w="1170" w:type="dxa"/>
            <w:tcBorders>
              <w:top w:val="single" w:sz="6" w:space="0" w:color="000000"/>
              <w:left w:val="single" w:sz="6" w:space="0" w:color="000000"/>
              <w:bottom w:val="single" w:sz="6" w:space="0" w:color="000000"/>
              <w:right w:val="single" w:sz="6" w:space="0" w:color="000000"/>
            </w:tcBorders>
          </w:tcPr>
          <w:p w14:paraId="573471E2"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 xml:space="preserve">5-8 </w:t>
            </w:r>
          </w:p>
        </w:tc>
        <w:tc>
          <w:tcPr>
            <w:tcW w:w="2309" w:type="dxa"/>
            <w:tcBorders>
              <w:top w:val="single" w:sz="6" w:space="0" w:color="000000"/>
              <w:left w:val="single" w:sz="6" w:space="0" w:color="000000"/>
              <w:bottom w:val="single" w:sz="6" w:space="0" w:color="000000"/>
              <w:right w:val="single" w:sz="6" w:space="0" w:color="000000"/>
            </w:tcBorders>
          </w:tcPr>
          <w:p w14:paraId="1201BDC0"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Meniniai gebėjimai</w:t>
            </w:r>
          </w:p>
        </w:tc>
        <w:tc>
          <w:tcPr>
            <w:tcW w:w="2447" w:type="dxa"/>
            <w:tcBorders>
              <w:top w:val="single" w:sz="6" w:space="0" w:color="000000"/>
              <w:left w:val="single" w:sz="6" w:space="0" w:color="000000"/>
              <w:bottom w:val="single" w:sz="6" w:space="0" w:color="000000"/>
              <w:right w:val="single" w:sz="6" w:space="0" w:color="000000"/>
            </w:tcBorders>
          </w:tcPr>
          <w:p w14:paraId="67D92FA3"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4</w:t>
            </w:r>
          </w:p>
        </w:tc>
      </w:tr>
      <w:tr w:rsidR="00AE22E4" w14:paraId="46921B9A"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741748D7"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3195" w:type="dxa"/>
            <w:tcBorders>
              <w:top w:val="single" w:sz="6" w:space="0" w:color="000000"/>
              <w:left w:val="single" w:sz="6" w:space="0" w:color="000000"/>
              <w:bottom w:val="single" w:sz="6" w:space="0" w:color="000000"/>
              <w:right w:val="single" w:sz="6" w:space="0" w:color="000000"/>
            </w:tcBorders>
          </w:tcPr>
          <w:p w14:paraId="3C524B07" w14:textId="77777777" w:rsidR="00AE22E4" w:rsidRDefault="00000000">
            <w:pPr>
              <w:rPr>
                <w:rFonts w:ascii="Times New Roman" w:eastAsia="Times New Roman" w:hAnsi="Times New Roman" w:cs="Times New Roman"/>
              </w:rPr>
            </w:pPr>
            <w:r>
              <w:rPr>
                <w:rFonts w:ascii="Times New Roman" w:eastAsia="Times New Roman" w:hAnsi="Times New Roman" w:cs="Times New Roman"/>
                <w:color w:val="000000" w:themeColor="text1"/>
              </w:rPr>
              <w:t>3x3 krepšinis</w:t>
            </w:r>
          </w:p>
        </w:tc>
        <w:tc>
          <w:tcPr>
            <w:tcW w:w="1170" w:type="dxa"/>
            <w:tcBorders>
              <w:top w:val="single" w:sz="6" w:space="0" w:color="000000"/>
              <w:left w:val="single" w:sz="6" w:space="0" w:color="000000"/>
              <w:bottom w:val="single" w:sz="6" w:space="0" w:color="000000"/>
              <w:right w:val="single" w:sz="6" w:space="0" w:color="000000"/>
            </w:tcBorders>
          </w:tcPr>
          <w:p w14:paraId="3C152D2D"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5-8</w:t>
            </w:r>
          </w:p>
        </w:tc>
        <w:tc>
          <w:tcPr>
            <w:tcW w:w="2309" w:type="dxa"/>
            <w:tcBorders>
              <w:top w:val="single" w:sz="6" w:space="0" w:color="000000"/>
              <w:left w:val="single" w:sz="6" w:space="0" w:color="000000"/>
              <w:bottom w:val="single" w:sz="6" w:space="0" w:color="000000"/>
              <w:right w:val="single" w:sz="6" w:space="0" w:color="000000"/>
            </w:tcBorders>
          </w:tcPr>
          <w:p w14:paraId="1372E4D4"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Sportiniai gebėjimai</w:t>
            </w:r>
          </w:p>
        </w:tc>
        <w:tc>
          <w:tcPr>
            <w:tcW w:w="2447" w:type="dxa"/>
            <w:tcBorders>
              <w:top w:val="single" w:sz="6" w:space="0" w:color="000000"/>
              <w:left w:val="single" w:sz="6" w:space="0" w:color="000000"/>
              <w:bottom w:val="single" w:sz="6" w:space="0" w:color="000000"/>
              <w:right w:val="single" w:sz="6" w:space="0" w:color="000000"/>
            </w:tcBorders>
          </w:tcPr>
          <w:p w14:paraId="39C14573" w14:textId="77777777" w:rsidR="00AE22E4" w:rsidRDefault="00000000">
            <w:pPr>
              <w:rPr>
                <w:rFonts w:ascii="Times New Roman" w:eastAsia="Times New Roman" w:hAnsi="Times New Roman" w:cs="Times New Roman"/>
                <w:lang w:val="en-GB"/>
              </w:rPr>
            </w:pPr>
            <w:r>
              <w:rPr>
                <w:rFonts w:ascii="Times New Roman" w:eastAsia="Times New Roman" w:hAnsi="Times New Roman" w:cs="Times New Roman"/>
                <w:lang w:val="en-GB"/>
              </w:rPr>
              <w:t>2</w:t>
            </w:r>
          </w:p>
        </w:tc>
      </w:tr>
      <w:tr w:rsidR="00AE22E4" w14:paraId="213D7761"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6E39C014"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lastRenderedPageBreak/>
              <w:t>3</w:t>
            </w:r>
          </w:p>
        </w:tc>
        <w:tc>
          <w:tcPr>
            <w:tcW w:w="3195" w:type="dxa"/>
            <w:tcBorders>
              <w:top w:val="single" w:sz="6" w:space="0" w:color="000000"/>
              <w:left w:val="single" w:sz="6" w:space="0" w:color="000000"/>
              <w:bottom w:val="single" w:sz="6" w:space="0" w:color="000000"/>
              <w:right w:val="single" w:sz="6" w:space="0" w:color="000000"/>
            </w:tcBorders>
          </w:tcPr>
          <w:p w14:paraId="388AB700" w14:textId="77777777" w:rsidR="00AE22E4" w:rsidRDefault="00000000">
            <w:pPr>
              <w:rPr>
                <w:rFonts w:ascii="Times New Roman" w:eastAsia="Times New Roman" w:hAnsi="Times New Roman" w:cs="Times New Roman"/>
              </w:rPr>
            </w:pPr>
            <w:r>
              <w:rPr>
                <w:rFonts w:ascii="Times New Roman" w:eastAsia="Times New Roman" w:hAnsi="Times New Roman" w:cs="Times New Roman"/>
                <w:color w:val="000000" w:themeColor="text1"/>
              </w:rPr>
              <w:t>Tinklinis ir spike bal</w:t>
            </w:r>
          </w:p>
        </w:tc>
        <w:tc>
          <w:tcPr>
            <w:tcW w:w="1170" w:type="dxa"/>
            <w:tcBorders>
              <w:top w:val="single" w:sz="6" w:space="0" w:color="000000"/>
              <w:left w:val="single" w:sz="6" w:space="0" w:color="000000"/>
              <w:bottom w:val="single" w:sz="6" w:space="0" w:color="000000"/>
              <w:right w:val="single" w:sz="6" w:space="0" w:color="000000"/>
            </w:tcBorders>
          </w:tcPr>
          <w:p w14:paraId="3C9B5F08"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6-8</w:t>
            </w:r>
          </w:p>
        </w:tc>
        <w:tc>
          <w:tcPr>
            <w:tcW w:w="2309" w:type="dxa"/>
            <w:tcBorders>
              <w:top w:val="single" w:sz="6" w:space="0" w:color="000000"/>
              <w:left w:val="single" w:sz="6" w:space="0" w:color="000000"/>
              <w:bottom w:val="single" w:sz="6" w:space="0" w:color="000000"/>
              <w:right w:val="single" w:sz="6" w:space="0" w:color="000000"/>
            </w:tcBorders>
          </w:tcPr>
          <w:p w14:paraId="2F997C31"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Sportiniai gebėjimai</w:t>
            </w:r>
          </w:p>
        </w:tc>
        <w:tc>
          <w:tcPr>
            <w:tcW w:w="2447" w:type="dxa"/>
            <w:tcBorders>
              <w:top w:val="single" w:sz="6" w:space="0" w:color="000000"/>
              <w:left w:val="single" w:sz="6" w:space="0" w:color="000000"/>
              <w:bottom w:val="single" w:sz="6" w:space="0" w:color="000000"/>
              <w:right w:val="single" w:sz="6" w:space="0" w:color="000000"/>
            </w:tcBorders>
          </w:tcPr>
          <w:p w14:paraId="2E3E25D0"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2</w:t>
            </w:r>
          </w:p>
        </w:tc>
      </w:tr>
      <w:tr w:rsidR="00AE22E4" w14:paraId="32980A63"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4E197D68"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3195" w:type="dxa"/>
            <w:tcBorders>
              <w:top w:val="single" w:sz="6" w:space="0" w:color="000000"/>
              <w:left w:val="single" w:sz="6" w:space="0" w:color="000000"/>
              <w:bottom w:val="single" w:sz="6" w:space="0" w:color="000000"/>
              <w:right w:val="single" w:sz="6" w:space="0" w:color="000000"/>
            </w:tcBorders>
          </w:tcPr>
          <w:p w14:paraId="42ECEF53"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 xml:space="preserve">Lengvoji atletika </w:t>
            </w:r>
          </w:p>
        </w:tc>
        <w:tc>
          <w:tcPr>
            <w:tcW w:w="1170" w:type="dxa"/>
            <w:tcBorders>
              <w:top w:val="single" w:sz="6" w:space="0" w:color="000000"/>
              <w:left w:val="single" w:sz="6" w:space="0" w:color="000000"/>
              <w:bottom w:val="single" w:sz="6" w:space="0" w:color="000000"/>
              <w:right w:val="single" w:sz="6" w:space="0" w:color="000000"/>
            </w:tcBorders>
          </w:tcPr>
          <w:p w14:paraId="16A61640"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5-8</w:t>
            </w:r>
          </w:p>
        </w:tc>
        <w:tc>
          <w:tcPr>
            <w:tcW w:w="2309" w:type="dxa"/>
            <w:tcBorders>
              <w:top w:val="single" w:sz="6" w:space="0" w:color="000000"/>
              <w:left w:val="single" w:sz="6" w:space="0" w:color="000000"/>
              <w:bottom w:val="single" w:sz="6" w:space="0" w:color="000000"/>
              <w:right w:val="single" w:sz="6" w:space="0" w:color="000000"/>
            </w:tcBorders>
          </w:tcPr>
          <w:p w14:paraId="7CB05995"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Sportiniai gebėjimai</w:t>
            </w:r>
          </w:p>
        </w:tc>
        <w:tc>
          <w:tcPr>
            <w:tcW w:w="2447" w:type="dxa"/>
            <w:tcBorders>
              <w:top w:val="single" w:sz="6" w:space="0" w:color="000000"/>
              <w:left w:val="single" w:sz="6" w:space="0" w:color="000000"/>
              <w:bottom w:val="single" w:sz="6" w:space="0" w:color="000000"/>
              <w:right w:val="single" w:sz="6" w:space="0" w:color="000000"/>
            </w:tcBorders>
          </w:tcPr>
          <w:p w14:paraId="14699C26"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2</w:t>
            </w:r>
          </w:p>
        </w:tc>
      </w:tr>
      <w:tr w:rsidR="00AE22E4" w14:paraId="49AA2A11"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0DD354BB"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3195" w:type="dxa"/>
            <w:tcBorders>
              <w:top w:val="single" w:sz="6" w:space="0" w:color="000000"/>
              <w:left w:val="single" w:sz="6" w:space="0" w:color="000000"/>
              <w:bottom w:val="single" w:sz="6" w:space="0" w:color="000000"/>
              <w:right w:val="single" w:sz="6" w:space="0" w:color="000000"/>
            </w:tcBorders>
          </w:tcPr>
          <w:p w14:paraId="7F663876" w14:textId="77777777" w:rsidR="00AE22E4" w:rsidRDefault="00000000">
            <w:pPr>
              <w:rPr>
                <w:rFonts w:ascii="Times New Roman" w:eastAsia="Times New Roman" w:hAnsi="Times New Roman" w:cs="Times New Roman"/>
              </w:rPr>
            </w:pPr>
            <w:r>
              <w:rPr>
                <w:rFonts w:ascii="Times New Roman" w:eastAsia="Times New Roman" w:hAnsi="Times New Roman" w:cs="Times New Roman"/>
                <w:color w:val="000000" w:themeColor="text1"/>
              </w:rPr>
              <w:t>Sporto žaidimai</w:t>
            </w:r>
          </w:p>
        </w:tc>
        <w:tc>
          <w:tcPr>
            <w:tcW w:w="1170" w:type="dxa"/>
            <w:tcBorders>
              <w:top w:val="single" w:sz="6" w:space="0" w:color="000000"/>
              <w:left w:val="single" w:sz="6" w:space="0" w:color="000000"/>
              <w:bottom w:val="single" w:sz="6" w:space="0" w:color="000000"/>
              <w:right w:val="single" w:sz="6" w:space="0" w:color="000000"/>
            </w:tcBorders>
          </w:tcPr>
          <w:p w14:paraId="0F90FF5B"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5-6</w:t>
            </w:r>
          </w:p>
        </w:tc>
        <w:tc>
          <w:tcPr>
            <w:tcW w:w="2309" w:type="dxa"/>
            <w:tcBorders>
              <w:top w:val="single" w:sz="6" w:space="0" w:color="000000"/>
              <w:left w:val="single" w:sz="6" w:space="0" w:color="000000"/>
              <w:bottom w:val="single" w:sz="6" w:space="0" w:color="000000"/>
              <w:right w:val="single" w:sz="6" w:space="0" w:color="000000"/>
            </w:tcBorders>
          </w:tcPr>
          <w:p w14:paraId="48A0FC88"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Sportiniai gebėjimai</w:t>
            </w:r>
          </w:p>
        </w:tc>
        <w:tc>
          <w:tcPr>
            <w:tcW w:w="2447" w:type="dxa"/>
            <w:tcBorders>
              <w:top w:val="single" w:sz="6" w:space="0" w:color="000000"/>
              <w:left w:val="single" w:sz="6" w:space="0" w:color="000000"/>
              <w:bottom w:val="single" w:sz="6" w:space="0" w:color="000000"/>
              <w:right w:val="single" w:sz="6" w:space="0" w:color="000000"/>
            </w:tcBorders>
          </w:tcPr>
          <w:p w14:paraId="6304C944"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2</w:t>
            </w:r>
          </w:p>
        </w:tc>
      </w:tr>
      <w:tr w:rsidR="00AE22E4" w14:paraId="13F83380"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201CAB64"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6</w:t>
            </w:r>
          </w:p>
        </w:tc>
        <w:tc>
          <w:tcPr>
            <w:tcW w:w="3195" w:type="dxa"/>
            <w:tcBorders>
              <w:top w:val="single" w:sz="6" w:space="0" w:color="000000"/>
              <w:left w:val="single" w:sz="6" w:space="0" w:color="000000"/>
              <w:bottom w:val="single" w:sz="6" w:space="0" w:color="000000"/>
              <w:right w:val="single" w:sz="6" w:space="0" w:color="000000"/>
            </w:tcBorders>
          </w:tcPr>
          <w:p w14:paraId="06E7CD4F" w14:textId="77777777" w:rsidR="00AE22E4" w:rsidRDefault="00000000">
            <w:pPr>
              <w:rPr>
                <w:rFonts w:ascii="Times New Roman" w:eastAsia="Times New Roman" w:hAnsi="Times New Roman" w:cs="Times New Roman"/>
              </w:rPr>
            </w:pPr>
            <w:r>
              <w:rPr>
                <w:rFonts w:ascii="Times New Roman" w:eastAsia="Times New Roman" w:hAnsi="Times New Roman" w:cs="Times New Roman"/>
                <w:color w:val="000000" w:themeColor="text1"/>
              </w:rPr>
              <w:t>Sportiniai ir judrieji žaidimai</w:t>
            </w:r>
          </w:p>
        </w:tc>
        <w:tc>
          <w:tcPr>
            <w:tcW w:w="1170" w:type="dxa"/>
            <w:tcBorders>
              <w:top w:val="single" w:sz="6" w:space="0" w:color="000000"/>
              <w:left w:val="single" w:sz="6" w:space="0" w:color="000000"/>
              <w:bottom w:val="single" w:sz="6" w:space="0" w:color="000000"/>
              <w:right w:val="single" w:sz="6" w:space="0" w:color="000000"/>
            </w:tcBorders>
          </w:tcPr>
          <w:p w14:paraId="05BC0919"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5-8</w:t>
            </w:r>
          </w:p>
        </w:tc>
        <w:tc>
          <w:tcPr>
            <w:tcW w:w="2309" w:type="dxa"/>
            <w:tcBorders>
              <w:top w:val="single" w:sz="6" w:space="0" w:color="000000"/>
              <w:left w:val="single" w:sz="6" w:space="0" w:color="000000"/>
              <w:bottom w:val="single" w:sz="6" w:space="0" w:color="000000"/>
              <w:right w:val="single" w:sz="6" w:space="0" w:color="000000"/>
            </w:tcBorders>
          </w:tcPr>
          <w:p w14:paraId="19B5BCCE"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Sportiniai gebėjimai</w:t>
            </w:r>
          </w:p>
        </w:tc>
        <w:tc>
          <w:tcPr>
            <w:tcW w:w="2447" w:type="dxa"/>
            <w:tcBorders>
              <w:top w:val="single" w:sz="6" w:space="0" w:color="000000"/>
              <w:left w:val="single" w:sz="6" w:space="0" w:color="000000"/>
              <w:bottom w:val="single" w:sz="6" w:space="0" w:color="000000"/>
              <w:right w:val="single" w:sz="6" w:space="0" w:color="000000"/>
            </w:tcBorders>
          </w:tcPr>
          <w:p w14:paraId="6C18F191"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w:t>
            </w:r>
          </w:p>
        </w:tc>
      </w:tr>
      <w:tr w:rsidR="00AE22E4" w14:paraId="7FB7F61C"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33DC77AA"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7</w:t>
            </w:r>
          </w:p>
        </w:tc>
        <w:tc>
          <w:tcPr>
            <w:tcW w:w="3195" w:type="dxa"/>
            <w:tcBorders>
              <w:top w:val="single" w:sz="6" w:space="0" w:color="000000"/>
              <w:left w:val="single" w:sz="6" w:space="0" w:color="000000"/>
              <w:bottom w:val="single" w:sz="6" w:space="0" w:color="000000"/>
              <w:right w:val="single" w:sz="6" w:space="0" w:color="000000"/>
            </w:tcBorders>
          </w:tcPr>
          <w:p w14:paraId="2BE77725"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color w:val="000000" w:themeColor="text1"/>
              </w:rPr>
              <w:t>Žurnalistikos ir fotografijos dirbtuvės: išmok rašyti ir matyti kitaip</w:t>
            </w:r>
          </w:p>
        </w:tc>
        <w:tc>
          <w:tcPr>
            <w:tcW w:w="1170" w:type="dxa"/>
            <w:tcBorders>
              <w:top w:val="single" w:sz="6" w:space="0" w:color="000000"/>
              <w:left w:val="single" w:sz="6" w:space="0" w:color="000000"/>
              <w:bottom w:val="single" w:sz="6" w:space="0" w:color="000000"/>
              <w:right w:val="single" w:sz="6" w:space="0" w:color="000000"/>
            </w:tcBorders>
          </w:tcPr>
          <w:p w14:paraId="69D29DBB"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 xml:space="preserve">5 – 8 </w:t>
            </w:r>
          </w:p>
        </w:tc>
        <w:tc>
          <w:tcPr>
            <w:tcW w:w="2309" w:type="dxa"/>
            <w:tcBorders>
              <w:top w:val="single" w:sz="6" w:space="0" w:color="000000"/>
              <w:left w:val="single" w:sz="6" w:space="0" w:color="000000"/>
              <w:bottom w:val="single" w:sz="6" w:space="0" w:color="000000"/>
              <w:right w:val="single" w:sz="6" w:space="0" w:color="000000"/>
            </w:tcBorders>
          </w:tcPr>
          <w:p w14:paraId="4FFA0039"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color w:val="000000" w:themeColor="text1"/>
              </w:rPr>
              <w:t>Kūrybinė ir meninė saviraiška</w:t>
            </w:r>
          </w:p>
        </w:tc>
        <w:tc>
          <w:tcPr>
            <w:tcW w:w="2447" w:type="dxa"/>
            <w:tcBorders>
              <w:top w:val="single" w:sz="6" w:space="0" w:color="000000"/>
              <w:left w:val="single" w:sz="6" w:space="0" w:color="000000"/>
              <w:bottom w:val="single" w:sz="6" w:space="0" w:color="000000"/>
              <w:right w:val="single" w:sz="6" w:space="0" w:color="000000"/>
            </w:tcBorders>
          </w:tcPr>
          <w:p w14:paraId="44E77D1F"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3</w:t>
            </w:r>
          </w:p>
        </w:tc>
      </w:tr>
      <w:tr w:rsidR="00AE22E4" w14:paraId="4DABE6E8"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4F6986EF"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3195" w:type="dxa"/>
            <w:tcBorders>
              <w:top w:val="single" w:sz="6" w:space="0" w:color="000000"/>
              <w:left w:val="single" w:sz="6" w:space="0" w:color="000000"/>
              <w:bottom w:val="single" w:sz="6" w:space="0" w:color="000000"/>
              <w:right w:val="single" w:sz="6" w:space="0" w:color="000000"/>
            </w:tcBorders>
          </w:tcPr>
          <w:p w14:paraId="1E6A54EB" w14:textId="77777777" w:rsidR="00AE22E4" w:rsidRDefault="00000000">
            <w:pPr>
              <w:rPr>
                <w:rFonts w:ascii="Times New Roman" w:eastAsia="Times New Roman" w:hAnsi="Times New Roman" w:cs="Times New Roman"/>
              </w:rPr>
            </w:pPr>
            <w:r>
              <w:rPr>
                <w:rFonts w:ascii="Times New Roman" w:eastAsia="Times New Roman" w:hAnsi="Times New Roman" w:cs="Times New Roman"/>
                <w:color w:val="000000" w:themeColor="text1"/>
              </w:rPr>
              <w:t xml:space="preserve">„Hanse Buch”vokiečių k. </w:t>
            </w:r>
          </w:p>
        </w:tc>
        <w:tc>
          <w:tcPr>
            <w:tcW w:w="1170" w:type="dxa"/>
            <w:tcBorders>
              <w:top w:val="single" w:sz="6" w:space="0" w:color="000000"/>
              <w:left w:val="single" w:sz="6" w:space="0" w:color="000000"/>
              <w:bottom w:val="single" w:sz="6" w:space="0" w:color="000000"/>
              <w:right w:val="single" w:sz="6" w:space="0" w:color="000000"/>
            </w:tcBorders>
          </w:tcPr>
          <w:p w14:paraId="704889E5"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5-8</w:t>
            </w:r>
          </w:p>
        </w:tc>
        <w:tc>
          <w:tcPr>
            <w:tcW w:w="2309" w:type="dxa"/>
            <w:tcBorders>
              <w:top w:val="single" w:sz="6" w:space="0" w:color="000000"/>
              <w:left w:val="single" w:sz="6" w:space="0" w:color="000000"/>
              <w:bottom w:val="single" w:sz="6" w:space="0" w:color="000000"/>
              <w:right w:val="single" w:sz="6" w:space="0" w:color="000000"/>
            </w:tcBorders>
          </w:tcPr>
          <w:p w14:paraId="29DEFDD2" w14:textId="77777777" w:rsidR="00AE22E4" w:rsidRDefault="00000000">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Kalbinė raiška</w:t>
            </w:r>
          </w:p>
        </w:tc>
        <w:tc>
          <w:tcPr>
            <w:tcW w:w="2447" w:type="dxa"/>
            <w:tcBorders>
              <w:top w:val="single" w:sz="6" w:space="0" w:color="000000"/>
              <w:left w:val="single" w:sz="6" w:space="0" w:color="000000"/>
              <w:bottom w:val="single" w:sz="6" w:space="0" w:color="000000"/>
              <w:right w:val="single" w:sz="6" w:space="0" w:color="000000"/>
            </w:tcBorders>
          </w:tcPr>
          <w:p w14:paraId="6ABC1CDB"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2</w:t>
            </w:r>
          </w:p>
        </w:tc>
      </w:tr>
      <w:tr w:rsidR="00AE22E4" w14:paraId="1663512F"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56C63AF4"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9</w:t>
            </w:r>
          </w:p>
        </w:tc>
        <w:tc>
          <w:tcPr>
            <w:tcW w:w="3195" w:type="dxa"/>
            <w:tcBorders>
              <w:top w:val="single" w:sz="6" w:space="0" w:color="000000"/>
              <w:left w:val="single" w:sz="6" w:space="0" w:color="000000"/>
              <w:bottom w:val="single" w:sz="6" w:space="0" w:color="000000"/>
              <w:right w:val="single" w:sz="6" w:space="0" w:color="000000"/>
            </w:tcBorders>
          </w:tcPr>
          <w:p w14:paraId="0DD09955" w14:textId="77777777" w:rsidR="00AE22E4" w:rsidRDefault="00000000">
            <w:pPr>
              <w:rPr>
                <w:rFonts w:ascii="Times New Roman" w:eastAsia="Times New Roman" w:hAnsi="Times New Roman" w:cs="Times New Roman"/>
              </w:rPr>
            </w:pPr>
            <w:r>
              <w:rPr>
                <w:rFonts w:ascii="Times New Roman" w:eastAsia="Times New Roman" w:hAnsi="Times New Roman" w:cs="Times New Roman"/>
                <w:color w:val="000000" w:themeColor="text1"/>
              </w:rPr>
              <w:t>Tarptautiniai Hanse miestai</w:t>
            </w:r>
          </w:p>
        </w:tc>
        <w:tc>
          <w:tcPr>
            <w:tcW w:w="1170" w:type="dxa"/>
            <w:tcBorders>
              <w:top w:val="single" w:sz="6" w:space="0" w:color="000000"/>
              <w:left w:val="single" w:sz="6" w:space="0" w:color="000000"/>
              <w:bottom w:val="single" w:sz="6" w:space="0" w:color="000000"/>
              <w:right w:val="single" w:sz="6" w:space="0" w:color="000000"/>
            </w:tcBorders>
          </w:tcPr>
          <w:p w14:paraId="1696FA91"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5-8</w:t>
            </w:r>
          </w:p>
        </w:tc>
        <w:tc>
          <w:tcPr>
            <w:tcW w:w="2309" w:type="dxa"/>
            <w:tcBorders>
              <w:top w:val="single" w:sz="6" w:space="0" w:color="000000"/>
              <w:left w:val="single" w:sz="6" w:space="0" w:color="000000"/>
              <w:bottom w:val="single" w:sz="6" w:space="0" w:color="000000"/>
              <w:right w:val="single" w:sz="6" w:space="0" w:color="000000"/>
            </w:tcBorders>
          </w:tcPr>
          <w:p w14:paraId="3917585B" w14:textId="77777777" w:rsidR="00AE22E4" w:rsidRDefault="00000000">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Kalbinė raiška</w:t>
            </w:r>
          </w:p>
        </w:tc>
        <w:tc>
          <w:tcPr>
            <w:tcW w:w="2447" w:type="dxa"/>
            <w:tcBorders>
              <w:top w:val="single" w:sz="6" w:space="0" w:color="000000"/>
              <w:left w:val="single" w:sz="6" w:space="0" w:color="000000"/>
              <w:bottom w:val="single" w:sz="6" w:space="0" w:color="000000"/>
              <w:right w:val="single" w:sz="6" w:space="0" w:color="000000"/>
            </w:tcBorders>
          </w:tcPr>
          <w:p w14:paraId="4FA56011"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2</w:t>
            </w:r>
          </w:p>
        </w:tc>
      </w:tr>
      <w:tr w:rsidR="00AE22E4" w14:paraId="3E28960E"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7B2E25DA"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10</w:t>
            </w:r>
          </w:p>
        </w:tc>
        <w:tc>
          <w:tcPr>
            <w:tcW w:w="3195" w:type="dxa"/>
            <w:tcBorders>
              <w:top w:val="single" w:sz="6" w:space="0" w:color="000000"/>
              <w:left w:val="single" w:sz="6" w:space="0" w:color="000000"/>
              <w:bottom w:val="single" w:sz="6" w:space="0" w:color="000000"/>
              <w:right w:val="single" w:sz="6" w:space="0" w:color="000000"/>
            </w:tcBorders>
          </w:tcPr>
          <w:p w14:paraId="346F1BB9" w14:textId="77777777" w:rsidR="00AE22E4" w:rsidRDefault="00000000">
            <w:pPr>
              <w:ind w:right="-14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 8  klasių mokinių dailės būrelis</w:t>
            </w:r>
          </w:p>
        </w:tc>
        <w:tc>
          <w:tcPr>
            <w:tcW w:w="1170" w:type="dxa"/>
            <w:tcBorders>
              <w:top w:val="single" w:sz="6" w:space="0" w:color="000000"/>
              <w:left w:val="single" w:sz="6" w:space="0" w:color="000000"/>
              <w:bottom w:val="single" w:sz="6" w:space="0" w:color="000000"/>
              <w:right w:val="single" w:sz="6" w:space="0" w:color="000000"/>
            </w:tcBorders>
          </w:tcPr>
          <w:p w14:paraId="2587680B"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 xml:space="preserve">5 – 8 </w:t>
            </w:r>
          </w:p>
        </w:tc>
        <w:tc>
          <w:tcPr>
            <w:tcW w:w="2309" w:type="dxa"/>
            <w:tcBorders>
              <w:top w:val="single" w:sz="6" w:space="0" w:color="000000"/>
              <w:left w:val="single" w:sz="6" w:space="0" w:color="000000"/>
              <w:bottom w:val="single" w:sz="6" w:space="0" w:color="000000"/>
              <w:right w:val="single" w:sz="6" w:space="0" w:color="000000"/>
            </w:tcBorders>
          </w:tcPr>
          <w:p w14:paraId="56AF2DAF"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Meniniai gebėjimai</w:t>
            </w:r>
          </w:p>
        </w:tc>
        <w:tc>
          <w:tcPr>
            <w:tcW w:w="2447" w:type="dxa"/>
            <w:tcBorders>
              <w:top w:val="single" w:sz="6" w:space="0" w:color="000000"/>
              <w:left w:val="single" w:sz="6" w:space="0" w:color="000000"/>
              <w:bottom w:val="single" w:sz="6" w:space="0" w:color="000000"/>
              <w:right w:val="single" w:sz="6" w:space="0" w:color="000000"/>
            </w:tcBorders>
          </w:tcPr>
          <w:p w14:paraId="19787B8D"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7</w:t>
            </w:r>
          </w:p>
        </w:tc>
      </w:tr>
      <w:tr w:rsidR="00AE22E4" w14:paraId="4E67B640"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36117C04"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11</w:t>
            </w:r>
          </w:p>
        </w:tc>
        <w:tc>
          <w:tcPr>
            <w:tcW w:w="3195" w:type="dxa"/>
            <w:tcBorders>
              <w:top w:val="single" w:sz="6" w:space="0" w:color="000000"/>
              <w:left w:val="single" w:sz="6" w:space="0" w:color="000000"/>
              <w:bottom w:val="single" w:sz="6" w:space="0" w:color="000000"/>
              <w:right w:val="single" w:sz="6" w:space="0" w:color="000000"/>
            </w:tcBorders>
          </w:tcPr>
          <w:p w14:paraId="57CF72A1"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Socialinių įgūdžių ugdymo</w:t>
            </w:r>
          </w:p>
          <w:p w14:paraId="4C6D67C6"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 xml:space="preserve">„Padėkime vieni kitiems“ </w:t>
            </w:r>
          </w:p>
        </w:tc>
        <w:tc>
          <w:tcPr>
            <w:tcW w:w="1170" w:type="dxa"/>
            <w:tcBorders>
              <w:top w:val="single" w:sz="6" w:space="0" w:color="000000"/>
              <w:left w:val="single" w:sz="6" w:space="0" w:color="000000"/>
              <w:bottom w:val="single" w:sz="6" w:space="0" w:color="000000"/>
              <w:right w:val="single" w:sz="6" w:space="0" w:color="000000"/>
            </w:tcBorders>
          </w:tcPr>
          <w:p w14:paraId="1C32F63E"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 xml:space="preserve">5 – 8 </w:t>
            </w:r>
          </w:p>
        </w:tc>
        <w:tc>
          <w:tcPr>
            <w:tcW w:w="2309" w:type="dxa"/>
            <w:tcBorders>
              <w:top w:val="single" w:sz="6" w:space="0" w:color="000000"/>
              <w:left w:val="single" w:sz="6" w:space="0" w:color="000000"/>
              <w:bottom w:val="single" w:sz="6" w:space="0" w:color="000000"/>
              <w:right w:val="single" w:sz="6" w:space="0" w:color="000000"/>
            </w:tcBorders>
          </w:tcPr>
          <w:p w14:paraId="6A1D5DCC"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Socialiniai gebėjimai</w:t>
            </w:r>
          </w:p>
        </w:tc>
        <w:tc>
          <w:tcPr>
            <w:tcW w:w="2447" w:type="dxa"/>
            <w:tcBorders>
              <w:top w:val="single" w:sz="6" w:space="0" w:color="000000"/>
              <w:left w:val="single" w:sz="6" w:space="0" w:color="000000"/>
              <w:bottom w:val="single" w:sz="6" w:space="0" w:color="000000"/>
              <w:right w:val="single" w:sz="6" w:space="0" w:color="000000"/>
            </w:tcBorders>
          </w:tcPr>
          <w:p w14:paraId="03A43A92"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2</w:t>
            </w:r>
          </w:p>
        </w:tc>
      </w:tr>
      <w:tr w:rsidR="00AE22E4" w14:paraId="38293B84"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7BC78C77"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3195" w:type="dxa"/>
            <w:tcBorders>
              <w:top w:val="single" w:sz="6" w:space="0" w:color="000000"/>
              <w:left w:val="single" w:sz="6" w:space="0" w:color="000000"/>
              <w:bottom w:val="single" w:sz="6" w:space="0" w:color="000000"/>
              <w:right w:val="single" w:sz="6" w:space="0" w:color="000000"/>
            </w:tcBorders>
          </w:tcPr>
          <w:p w14:paraId="31649B8E"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Esame saugūs</w:t>
            </w:r>
          </w:p>
        </w:tc>
        <w:tc>
          <w:tcPr>
            <w:tcW w:w="1170" w:type="dxa"/>
            <w:tcBorders>
              <w:top w:val="single" w:sz="6" w:space="0" w:color="000000"/>
              <w:left w:val="single" w:sz="6" w:space="0" w:color="000000"/>
              <w:bottom w:val="single" w:sz="6" w:space="0" w:color="000000"/>
              <w:right w:val="single" w:sz="6" w:space="0" w:color="000000"/>
            </w:tcBorders>
          </w:tcPr>
          <w:p w14:paraId="7BB066D5"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 xml:space="preserve">6 </w:t>
            </w:r>
          </w:p>
        </w:tc>
        <w:tc>
          <w:tcPr>
            <w:tcW w:w="2309" w:type="dxa"/>
            <w:tcBorders>
              <w:top w:val="single" w:sz="6" w:space="0" w:color="000000"/>
              <w:left w:val="single" w:sz="6" w:space="0" w:color="000000"/>
              <w:bottom w:val="single" w:sz="6" w:space="0" w:color="000000"/>
              <w:right w:val="single" w:sz="6" w:space="0" w:color="000000"/>
            </w:tcBorders>
          </w:tcPr>
          <w:p w14:paraId="3965E7D3" w14:textId="77777777" w:rsidR="00AE22E4" w:rsidRDefault="00000000">
            <w:pPr>
              <w:spacing w:before="240" w:after="240"/>
            </w:pPr>
            <w:r>
              <w:rPr>
                <w:rFonts w:ascii="Times New Roman" w:eastAsia="Times New Roman" w:hAnsi="Times New Roman" w:cs="Times New Roman"/>
                <w:color w:val="000000" w:themeColor="text1"/>
              </w:rPr>
              <w:t>Saviraiška ir socialiniai gebėjimai</w:t>
            </w:r>
          </w:p>
        </w:tc>
        <w:tc>
          <w:tcPr>
            <w:tcW w:w="2447" w:type="dxa"/>
            <w:tcBorders>
              <w:top w:val="single" w:sz="6" w:space="0" w:color="000000"/>
              <w:left w:val="single" w:sz="6" w:space="0" w:color="000000"/>
              <w:bottom w:val="single" w:sz="6" w:space="0" w:color="000000"/>
              <w:right w:val="single" w:sz="6" w:space="0" w:color="000000"/>
            </w:tcBorders>
          </w:tcPr>
          <w:p w14:paraId="157B599B"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4</w:t>
            </w:r>
          </w:p>
        </w:tc>
      </w:tr>
      <w:tr w:rsidR="00AE22E4" w14:paraId="69AE0EE4"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20DD173D"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13</w:t>
            </w:r>
          </w:p>
        </w:tc>
        <w:tc>
          <w:tcPr>
            <w:tcW w:w="3195" w:type="dxa"/>
            <w:tcBorders>
              <w:top w:val="single" w:sz="6" w:space="0" w:color="000000"/>
              <w:left w:val="single" w:sz="6" w:space="0" w:color="000000"/>
              <w:bottom w:val="single" w:sz="6" w:space="0" w:color="000000"/>
              <w:right w:val="single" w:sz="6" w:space="0" w:color="000000"/>
            </w:tcBorders>
          </w:tcPr>
          <w:p w14:paraId="5CD1424B"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Emocijų ir jausmų raiškos terapija „Mokomės valdyti pyktį“</w:t>
            </w:r>
            <w:r>
              <w:tab/>
            </w:r>
          </w:p>
        </w:tc>
        <w:tc>
          <w:tcPr>
            <w:tcW w:w="1170" w:type="dxa"/>
            <w:tcBorders>
              <w:top w:val="single" w:sz="6" w:space="0" w:color="000000"/>
              <w:left w:val="single" w:sz="6" w:space="0" w:color="000000"/>
              <w:bottom w:val="single" w:sz="6" w:space="0" w:color="000000"/>
              <w:right w:val="single" w:sz="6" w:space="0" w:color="000000"/>
            </w:tcBorders>
          </w:tcPr>
          <w:p w14:paraId="62E92DDB"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6</w:t>
            </w:r>
          </w:p>
        </w:tc>
        <w:tc>
          <w:tcPr>
            <w:tcW w:w="2309" w:type="dxa"/>
            <w:tcBorders>
              <w:top w:val="single" w:sz="6" w:space="0" w:color="000000"/>
              <w:left w:val="single" w:sz="6" w:space="0" w:color="000000"/>
              <w:bottom w:val="single" w:sz="6" w:space="0" w:color="000000"/>
              <w:right w:val="single" w:sz="6" w:space="0" w:color="000000"/>
            </w:tcBorders>
          </w:tcPr>
          <w:p w14:paraId="26911901"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Emocinio pažinimo gebėjimai</w:t>
            </w:r>
          </w:p>
        </w:tc>
        <w:tc>
          <w:tcPr>
            <w:tcW w:w="2447" w:type="dxa"/>
            <w:tcBorders>
              <w:top w:val="single" w:sz="6" w:space="0" w:color="000000"/>
              <w:left w:val="single" w:sz="6" w:space="0" w:color="000000"/>
              <w:bottom w:val="single" w:sz="6" w:space="0" w:color="000000"/>
              <w:right w:val="single" w:sz="6" w:space="0" w:color="000000"/>
            </w:tcBorders>
          </w:tcPr>
          <w:p w14:paraId="27790B2A" w14:textId="77777777" w:rsidR="00AE22E4" w:rsidRDefault="00000000">
            <w:pPr>
              <w:ind w:right="-142"/>
              <w:rPr>
                <w:rFonts w:ascii="Times New Roman" w:eastAsia="Times New Roman" w:hAnsi="Times New Roman" w:cs="Times New Roman"/>
              </w:rPr>
            </w:pPr>
            <w:r>
              <w:rPr>
                <w:rFonts w:ascii="Times New Roman" w:eastAsia="Times New Roman" w:hAnsi="Times New Roman" w:cs="Times New Roman"/>
              </w:rPr>
              <w:t>1</w:t>
            </w:r>
          </w:p>
        </w:tc>
      </w:tr>
      <w:tr w:rsidR="00AE22E4" w14:paraId="183572FA"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557E295A"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14</w:t>
            </w:r>
          </w:p>
        </w:tc>
        <w:tc>
          <w:tcPr>
            <w:tcW w:w="3195" w:type="dxa"/>
            <w:tcBorders>
              <w:top w:val="single" w:sz="6" w:space="0" w:color="000000"/>
              <w:left w:val="single" w:sz="6" w:space="0" w:color="000000"/>
              <w:bottom w:val="single" w:sz="6" w:space="0" w:color="000000"/>
              <w:right w:val="single" w:sz="6" w:space="0" w:color="000000"/>
            </w:tcBorders>
          </w:tcPr>
          <w:p w14:paraId="64054A71"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Skaitymo kodas</w:t>
            </w:r>
          </w:p>
        </w:tc>
        <w:tc>
          <w:tcPr>
            <w:tcW w:w="1170" w:type="dxa"/>
            <w:tcBorders>
              <w:top w:val="single" w:sz="6" w:space="0" w:color="000000"/>
              <w:left w:val="single" w:sz="6" w:space="0" w:color="000000"/>
              <w:bottom w:val="single" w:sz="6" w:space="0" w:color="000000"/>
              <w:right w:val="single" w:sz="6" w:space="0" w:color="000000"/>
            </w:tcBorders>
          </w:tcPr>
          <w:p w14:paraId="3A05CEB5"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5-6</w:t>
            </w:r>
          </w:p>
        </w:tc>
        <w:tc>
          <w:tcPr>
            <w:tcW w:w="2309" w:type="dxa"/>
            <w:tcBorders>
              <w:top w:val="single" w:sz="6" w:space="0" w:color="000000"/>
              <w:left w:val="single" w:sz="6" w:space="0" w:color="000000"/>
              <w:bottom w:val="single" w:sz="6" w:space="0" w:color="000000"/>
              <w:right w:val="single" w:sz="6" w:space="0" w:color="000000"/>
            </w:tcBorders>
          </w:tcPr>
          <w:p w14:paraId="0BD7C0B0"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Skaitymo gebėjimai</w:t>
            </w:r>
          </w:p>
        </w:tc>
        <w:tc>
          <w:tcPr>
            <w:tcW w:w="2447" w:type="dxa"/>
            <w:tcBorders>
              <w:top w:val="single" w:sz="6" w:space="0" w:color="000000"/>
              <w:left w:val="single" w:sz="6" w:space="0" w:color="000000"/>
              <w:bottom w:val="single" w:sz="6" w:space="0" w:color="000000"/>
              <w:right w:val="single" w:sz="6" w:space="0" w:color="000000"/>
            </w:tcBorders>
          </w:tcPr>
          <w:p w14:paraId="6F07C5A0"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2</w:t>
            </w:r>
          </w:p>
        </w:tc>
      </w:tr>
      <w:tr w:rsidR="00AE22E4" w14:paraId="1AA0E0F5"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5588B15E"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15</w:t>
            </w:r>
          </w:p>
        </w:tc>
        <w:tc>
          <w:tcPr>
            <w:tcW w:w="3195" w:type="dxa"/>
            <w:tcBorders>
              <w:top w:val="single" w:sz="6" w:space="0" w:color="000000"/>
              <w:left w:val="single" w:sz="6" w:space="0" w:color="000000"/>
              <w:bottom w:val="single" w:sz="6" w:space="0" w:color="000000"/>
              <w:right w:val="single" w:sz="6" w:space="0" w:color="000000"/>
            </w:tcBorders>
          </w:tcPr>
          <w:p w14:paraId="7809471A"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Kalbos laboratorija</w:t>
            </w:r>
          </w:p>
        </w:tc>
        <w:tc>
          <w:tcPr>
            <w:tcW w:w="1170" w:type="dxa"/>
            <w:tcBorders>
              <w:top w:val="single" w:sz="6" w:space="0" w:color="000000"/>
              <w:left w:val="single" w:sz="6" w:space="0" w:color="000000"/>
              <w:bottom w:val="single" w:sz="6" w:space="0" w:color="000000"/>
              <w:right w:val="single" w:sz="6" w:space="0" w:color="000000"/>
            </w:tcBorders>
          </w:tcPr>
          <w:p w14:paraId="16F99620"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7-8</w:t>
            </w:r>
          </w:p>
        </w:tc>
        <w:tc>
          <w:tcPr>
            <w:tcW w:w="2309" w:type="dxa"/>
            <w:tcBorders>
              <w:top w:val="single" w:sz="6" w:space="0" w:color="000000"/>
              <w:left w:val="single" w:sz="6" w:space="0" w:color="000000"/>
              <w:bottom w:val="single" w:sz="6" w:space="0" w:color="000000"/>
              <w:right w:val="single" w:sz="6" w:space="0" w:color="000000"/>
            </w:tcBorders>
          </w:tcPr>
          <w:p w14:paraId="00010FD6"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Rašybos gebėjimai</w:t>
            </w:r>
          </w:p>
        </w:tc>
        <w:tc>
          <w:tcPr>
            <w:tcW w:w="2447" w:type="dxa"/>
            <w:tcBorders>
              <w:top w:val="single" w:sz="6" w:space="0" w:color="000000"/>
              <w:left w:val="single" w:sz="6" w:space="0" w:color="000000"/>
              <w:bottom w:val="single" w:sz="6" w:space="0" w:color="000000"/>
              <w:right w:val="single" w:sz="6" w:space="0" w:color="000000"/>
            </w:tcBorders>
          </w:tcPr>
          <w:p w14:paraId="43C93FC9"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2</w:t>
            </w:r>
          </w:p>
        </w:tc>
      </w:tr>
      <w:tr w:rsidR="00AE22E4" w14:paraId="04E0A4EE" w14:textId="77777777">
        <w:trPr>
          <w:trHeight w:val="300"/>
        </w:trPr>
        <w:tc>
          <w:tcPr>
            <w:tcW w:w="510" w:type="dxa"/>
            <w:tcBorders>
              <w:top w:val="single" w:sz="6" w:space="0" w:color="000000"/>
              <w:left w:val="single" w:sz="6" w:space="0" w:color="000000"/>
              <w:bottom w:val="single" w:sz="6" w:space="0" w:color="000000"/>
              <w:right w:val="single" w:sz="6" w:space="0" w:color="000000"/>
            </w:tcBorders>
          </w:tcPr>
          <w:p w14:paraId="28E2DDAA"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16</w:t>
            </w:r>
          </w:p>
        </w:tc>
        <w:tc>
          <w:tcPr>
            <w:tcW w:w="3195" w:type="dxa"/>
            <w:tcBorders>
              <w:top w:val="single" w:sz="6" w:space="0" w:color="000000"/>
              <w:left w:val="single" w:sz="6" w:space="0" w:color="000000"/>
              <w:bottom w:val="single" w:sz="6" w:space="0" w:color="000000"/>
              <w:right w:val="single" w:sz="6" w:space="0" w:color="000000"/>
            </w:tcBorders>
          </w:tcPr>
          <w:p w14:paraId="225E8140" w14:textId="77777777" w:rsidR="00AE22E4" w:rsidRDefault="00000000">
            <w:pPr>
              <w:rPr>
                <w:rFonts w:ascii="Times New Roman" w:eastAsia="Times New Roman" w:hAnsi="Times New Roman" w:cs="Times New Roman"/>
              </w:rPr>
            </w:pPr>
            <w:r>
              <w:rPr>
                <w:rFonts w:ascii="Times New Roman" w:eastAsia="Times New Roman" w:hAnsi="Times New Roman" w:cs="Times New Roman"/>
                <w:color w:val="000000" w:themeColor="text1"/>
              </w:rPr>
              <w:t>Jaunieji tyrinėtojai</w:t>
            </w:r>
          </w:p>
        </w:tc>
        <w:tc>
          <w:tcPr>
            <w:tcW w:w="1170" w:type="dxa"/>
            <w:tcBorders>
              <w:top w:val="single" w:sz="6" w:space="0" w:color="000000"/>
              <w:left w:val="single" w:sz="6" w:space="0" w:color="000000"/>
              <w:bottom w:val="single" w:sz="6" w:space="0" w:color="000000"/>
              <w:right w:val="single" w:sz="6" w:space="0" w:color="000000"/>
            </w:tcBorders>
          </w:tcPr>
          <w:p w14:paraId="1E913A76"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5-8</w:t>
            </w:r>
          </w:p>
        </w:tc>
        <w:tc>
          <w:tcPr>
            <w:tcW w:w="2309" w:type="dxa"/>
            <w:tcBorders>
              <w:top w:val="single" w:sz="6" w:space="0" w:color="000000"/>
              <w:left w:val="single" w:sz="6" w:space="0" w:color="000000"/>
              <w:bottom w:val="single" w:sz="6" w:space="0" w:color="000000"/>
              <w:right w:val="single" w:sz="6" w:space="0" w:color="000000"/>
            </w:tcBorders>
          </w:tcPr>
          <w:p w14:paraId="447C7BE9"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Gamtamoksliniai gebėjimai</w:t>
            </w:r>
          </w:p>
        </w:tc>
        <w:tc>
          <w:tcPr>
            <w:tcW w:w="2447" w:type="dxa"/>
            <w:tcBorders>
              <w:top w:val="single" w:sz="6" w:space="0" w:color="000000"/>
              <w:left w:val="single" w:sz="6" w:space="0" w:color="000000"/>
              <w:bottom w:val="single" w:sz="6" w:space="0" w:color="000000"/>
              <w:right w:val="single" w:sz="6" w:space="0" w:color="000000"/>
            </w:tcBorders>
          </w:tcPr>
          <w:p w14:paraId="76AA7893" w14:textId="77777777" w:rsidR="00AE22E4" w:rsidRDefault="00000000">
            <w:pPr>
              <w:rPr>
                <w:rFonts w:ascii="Times New Roman" w:eastAsia="Times New Roman" w:hAnsi="Times New Roman" w:cs="Times New Roman"/>
              </w:rPr>
            </w:pPr>
            <w:r>
              <w:rPr>
                <w:rFonts w:ascii="Times New Roman" w:eastAsia="Times New Roman" w:hAnsi="Times New Roman" w:cs="Times New Roman"/>
              </w:rPr>
              <w:t>1</w:t>
            </w:r>
          </w:p>
        </w:tc>
      </w:tr>
    </w:tbl>
    <w:p w14:paraId="3923E5F3" w14:textId="77777777" w:rsidR="00AE22E4" w:rsidRDefault="00AE22E4">
      <w:pPr>
        <w:spacing w:after="0"/>
        <w:ind w:firstLine="567"/>
      </w:pPr>
    </w:p>
    <w:p w14:paraId="31396A8D"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 Neformaliojo vaikų šveitimo veikla įrašoma į neformaliojo švietimo tvarkaraštį.        Neformaliojo vaikų švietimo veikla fiksuojama elektroniniame dienyne.</w:t>
      </w:r>
    </w:p>
    <w:p w14:paraId="02B983C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 Neformaliojo vaikų švietimo programas būrelio vadovas, suderina su direktoriaus pavaduotoju ugdymui, po to jos tvirtinamos direktoriaus įsakymu iki 2025 m.</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themeColor="text1"/>
        </w:rPr>
        <w:t>rugsėjo 2 dienos.</w:t>
      </w:r>
    </w:p>
    <w:p w14:paraId="220254D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 Neformaliojo vaikų švietimo programos finansuojamos mokinio krepšelio lėšomis.</w:t>
      </w:r>
    </w:p>
    <w:p w14:paraId="4E7DC89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 Minimalus mokinių skaičius neformaliojo vaikų švietimo grupėje 12 mokinių (grupės sudaromos iš gretimų ir paralelių klasių).</w:t>
      </w:r>
    </w:p>
    <w:p w14:paraId="4A85762A"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33. Ugdymo diferencijavimas:</w:t>
      </w:r>
      <w:r>
        <w:rPr>
          <w:rFonts w:ascii="Times New Roman" w:eastAsia="Times New Roman" w:hAnsi="Times New Roman" w:cs="Times New Roman"/>
          <w:color w:val="000000" w:themeColor="text1"/>
        </w:rPr>
        <w:t xml:space="preserve"> </w:t>
      </w:r>
    </w:p>
    <w:p w14:paraId="7D13084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33.1. Ugdymo diferencijavimas (mokiniui individualiai, mokinių grupei): pasiekimų skirtumams mažinti, gabumams plėtoti, pritaikant įvairias mokymosi strategijas – ugdymo tikslų, uždavinių ir mokymosi turinio ir priemonių, mokymosi aplinkos, metodų, tempo, skiriamo laiko, vertinimo pritaikymas mokinių skirtybėms. Jo tikslas – sudaryti sąlygas kiekvienam mokiniui </w:t>
      </w:r>
      <w:r>
        <w:rPr>
          <w:rFonts w:ascii="Times New Roman" w:eastAsia="Times New Roman" w:hAnsi="Times New Roman" w:cs="Times New Roman"/>
          <w:color w:val="000000" w:themeColor="text1"/>
        </w:rPr>
        <w:lastRenderedPageBreak/>
        <w:t>sėkmingiau mokytis. UDM principai skatina lanksčius mokymosi būdus, įvairius vertinimo metodus ir diferencijuotą mokymosi patirtį.</w:t>
      </w:r>
    </w:p>
    <w:p w14:paraId="5E30FED4"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33.2. Ugdymo turinys diferencijuojamas pamokoje, skiriant atitinkamas individualias ar grupines užduotis, nepažeidžiant mokinio interesų, nedarant žalos mokinio savivertei, tolesnio mokymosi galimybėms, mokinių santykiams klasėje ir mokykloje.</w:t>
      </w:r>
    </w:p>
    <w:p w14:paraId="18ACFB0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33.3. Specialiųjų ugdymosi poreikių (SUP) mokiniai mokosi pagal pritaikytas arba individualizuotas programas, atsižvelgiant į individualius ugdymo planus (IUP).</w:t>
      </w:r>
    </w:p>
    <w:p w14:paraId="3F2750F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33.4. Fizinio ugdymo pamokose:</w:t>
      </w:r>
    </w:p>
    <w:p w14:paraId="62595B75"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33.4.1. Specialiosios medicininės fizinio pajėgumo grupės mokiniai dalyvauja su pagrindine grupe, tačiau pratimai ir fizinis krūvis jiems taikomi pagal gydytojo rekomendacijas ir atsižvelgiant į jų savijautą.</w:t>
      </w:r>
    </w:p>
    <w:p w14:paraId="191687E6"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33.4.2. Parengiamosios medicininės fizinio pajėgumo grupės mokiniams fizinis krūvis ir pratimai skiriami įvertinus ligų pobūdį ir sveikatos būklę. Neatliekami pratimai, galintys paskatinti ligų paūmėjimą. Mokytojai taiko alternatyvias atsiskaitymo formas, atitinkančias mokinių galimybes ir gydytojo rekomendacijas.</w:t>
      </w:r>
    </w:p>
    <w:p w14:paraId="106847B7"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33.5. Mokinių ugdymosi poreikiams tenkinti 1–4 klasėse skiriama po 35 pamokas kiekvienai klasei – iš viso 140 pamokų per mokslo metus. </w:t>
      </w:r>
    </w:p>
    <w:p w14:paraId="0B940410"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33.6. Mokinių ugdymosi poreikiams tenkinti 5–8 klasėse skiriama po 111 pamokų kiekvienai klasei – iš viso 444 pamokos per mokslo metus. </w:t>
      </w:r>
    </w:p>
    <w:p w14:paraId="486C7F5A"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 Mokytojas  mokiniams, atleistiems nuo fizinio ugdymo pamokų dėl sveikatos ar laikinai dėl ligos, siūlo alternatyvią įtraukiančią veiklą – stalo žaidimus, šaškes, šachmatus, veiklą informaciniame centre ar bibliotekoje, o taip pat galimybę dalyvauti kitose lavinamosiose ar kūrybinėse veiklose pagal individualų poreikį.</w:t>
      </w:r>
    </w:p>
    <w:p w14:paraId="055E799D"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Progimnazija (metodinėse grupėse, Mokytojų taryboje, mokyklos veiklos kokybės įsivertinimo metu) analizuoja, kaip ugdymo procese įgyvendinamas diferencijavimas, kaip mokiniams sekasi pasiekti dalykų bendrosiose programose numatytų pasiekimų. Duomenys apie mokinių pasiekimus ir pažangą analizuojami sistemingai, o sprendimai dėl tolesnio diferencijavimo grindžiami refleksija ir mokinių poreikių analize.</w:t>
      </w:r>
    </w:p>
    <w:p w14:paraId="146C2E51" w14:textId="77777777" w:rsidR="00AE22E4" w:rsidRDefault="00000000">
      <w:pPr>
        <w:spacing w:after="0"/>
        <w:ind w:right="-142" w:firstLine="567"/>
        <w:jc w:val="both"/>
      </w:pPr>
      <w:r>
        <w:rPr>
          <w:rFonts w:ascii="Times New Roman" w:eastAsia="Times New Roman" w:hAnsi="Times New Roman" w:cs="Times New Roman"/>
          <w:b/>
          <w:bCs/>
        </w:rPr>
        <w:t>36. Ugdymo ne mokyklos aplinkoje  veiklos: pažintinė, kultūrinė, meninė, sportinė, kūrybinė veikla.</w:t>
      </w:r>
    </w:p>
    <w:p w14:paraId="15398855" w14:textId="77777777" w:rsidR="00AE22E4" w:rsidRDefault="00000000">
      <w:pPr>
        <w:spacing w:after="0"/>
        <w:ind w:right="-142" w:firstLine="567"/>
        <w:jc w:val="both"/>
      </w:pPr>
      <w:r>
        <w:rPr>
          <w:rFonts w:ascii="Times New Roman" w:eastAsia="Times New Roman" w:hAnsi="Times New Roman" w:cs="Times New Roman"/>
        </w:rPr>
        <w:t>36.1. Ugdymo ne mokyklos aplinkoje organizavimo formos:</w:t>
      </w:r>
    </w:p>
    <w:p w14:paraId="5B2FF37A" w14:textId="77777777" w:rsidR="00AE22E4" w:rsidRDefault="00000000">
      <w:pPr>
        <w:spacing w:after="0"/>
        <w:ind w:right="-142" w:firstLine="567"/>
        <w:jc w:val="both"/>
      </w:pPr>
      <w:r>
        <w:rPr>
          <w:rFonts w:ascii="Times New Roman" w:eastAsia="Times New Roman" w:hAnsi="Times New Roman" w:cs="Times New Roman"/>
        </w:rPr>
        <w:t xml:space="preserve">36.1.1. ne mokykloje organizuojama tiesiogiai su dalyko bendrosios programos įgyvendinimu susijusi ugdomoji veikla. Tokios veiklos gali būti vykdomos muziejuose, STEAM atviros prieigos centruose, parkuose, sporto aikštynuose, baseinuose ar kitose erdvėse; </w:t>
      </w:r>
    </w:p>
    <w:p w14:paraId="599C7DEA" w14:textId="77777777" w:rsidR="00AE22E4" w:rsidRDefault="00000000">
      <w:pPr>
        <w:spacing w:after="0"/>
        <w:ind w:right="-142" w:firstLine="567"/>
        <w:jc w:val="both"/>
      </w:pPr>
      <w:r>
        <w:rPr>
          <w:rFonts w:ascii="Times New Roman" w:eastAsia="Times New Roman" w:hAnsi="Times New Roman" w:cs="Times New Roman"/>
        </w:rPr>
        <w:t xml:space="preserve">36.1.2. papildoma pažintinė veikla ar išvyka, padedanti siekti bendrojoje programoje numatytų tikslų, organizuojama šiais būdais: </w:t>
      </w:r>
    </w:p>
    <w:p w14:paraId="639757BE" w14:textId="77777777" w:rsidR="00AE22E4" w:rsidRDefault="00000000">
      <w:pPr>
        <w:spacing w:after="0"/>
        <w:ind w:right="-142" w:firstLine="567"/>
        <w:jc w:val="both"/>
      </w:pPr>
      <w:r>
        <w:rPr>
          <w:rFonts w:ascii="Times New Roman" w:eastAsia="Times New Roman" w:hAnsi="Times New Roman" w:cs="Times New Roman"/>
        </w:rPr>
        <w:t>36.1.3. 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400DF6C7" w14:textId="77777777" w:rsidR="00AE22E4" w:rsidRDefault="00000000">
      <w:pPr>
        <w:spacing w:after="0"/>
        <w:ind w:right="-142" w:firstLine="567"/>
        <w:jc w:val="both"/>
      </w:pPr>
      <w:r>
        <w:rPr>
          <w:rFonts w:ascii="Times New Roman" w:eastAsia="Times New Roman" w:hAnsi="Times New Roman" w:cs="Times New Roman"/>
        </w:rPr>
        <w:t>36.1.4. turistinė stovykla – trumpalaikio vaikų poilsio organizavimo forma į rekreacinę teritoriją su įrengta stovyklaviete;</w:t>
      </w:r>
    </w:p>
    <w:p w14:paraId="72C11990" w14:textId="77777777" w:rsidR="00AE22E4" w:rsidRDefault="00000000">
      <w:pPr>
        <w:spacing w:after="0"/>
        <w:ind w:right="-142" w:firstLine="567"/>
        <w:jc w:val="both"/>
      </w:pPr>
      <w:r>
        <w:rPr>
          <w:rFonts w:ascii="Times New Roman" w:eastAsia="Times New Roman" w:hAnsi="Times New Roman" w:cs="Times New Roman"/>
        </w:rPr>
        <w:t>36.1.5. sąskrydis – organizuotas vaikų susibūrimas gamtinėje aplinkoje (stovyklavietėje) poilsio ar ugdymo tikslais;</w:t>
      </w:r>
    </w:p>
    <w:p w14:paraId="74FEB161" w14:textId="77777777" w:rsidR="00AE22E4" w:rsidRDefault="00000000">
      <w:pPr>
        <w:spacing w:after="0"/>
        <w:ind w:right="-142" w:firstLine="567"/>
        <w:jc w:val="both"/>
      </w:pPr>
      <w:r>
        <w:rPr>
          <w:rFonts w:ascii="Times New Roman" w:eastAsia="Times New Roman" w:hAnsi="Times New Roman" w:cs="Times New Roman"/>
        </w:rPr>
        <w:lastRenderedPageBreak/>
        <w:t>36.1.6. vaikų turizmo renginys – trumpalaikės neformaliojo vaikų švietimo programos (gali būti sudedamoji formaliojo ir neformaliojo švietimo programos dalis) vykdymas keičiant vietą pažintiniais, rekreaciniais ir sportiniais tikslais;</w:t>
      </w:r>
    </w:p>
    <w:p w14:paraId="69E7D10B" w14:textId="77777777" w:rsidR="00AE22E4" w:rsidRDefault="00000000">
      <w:pPr>
        <w:spacing w:after="0"/>
        <w:ind w:right="-142" w:firstLine="567"/>
        <w:jc w:val="both"/>
      </w:pPr>
      <w:r>
        <w:rPr>
          <w:rFonts w:ascii="Times New Roman" w:eastAsia="Times New Roman" w:hAnsi="Times New Roman" w:cs="Times New Roman"/>
        </w:rPr>
        <w:t>36.1.7. žygis – ugdymo tikslais organizuotas keliavimas nustatytu maršrutu pėsčiomis ar naudojant įvairias priemones;</w:t>
      </w:r>
    </w:p>
    <w:p w14:paraId="7D4B881B" w14:textId="77777777" w:rsidR="00AE22E4" w:rsidRDefault="00000000">
      <w:pPr>
        <w:spacing w:after="0"/>
        <w:ind w:right="-142" w:firstLine="567"/>
        <w:jc w:val="both"/>
      </w:pPr>
      <w:r>
        <w:rPr>
          <w:rFonts w:ascii="Times New Roman" w:eastAsia="Times New Roman" w:hAnsi="Times New Roman" w:cs="Times New Roman"/>
        </w:rPr>
        <w:t xml:space="preserve">36.1.8. varžybos – organizuotas vaikų (jų grupių) rungtyniavimas ugdymo tikslais; </w:t>
      </w:r>
    </w:p>
    <w:p w14:paraId="55B17057" w14:textId="77777777" w:rsidR="00AE22E4" w:rsidRDefault="00000000">
      <w:pPr>
        <w:spacing w:after="0"/>
        <w:ind w:right="-142" w:firstLine="567"/>
        <w:jc w:val="both"/>
      </w:pPr>
      <w:r>
        <w:rPr>
          <w:rFonts w:ascii="Times New Roman" w:eastAsia="Times New Roman" w:hAnsi="Times New Roman" w:cs="Times New Roman"/>
        </w:rPr>
        <w:t>36.1.9. kitos mokyklos vykdomos pažintinės veiklos formos.</w:t>
      </w:r>
    </w:p>
    <w:p w14:paraId="132F8F40" w14:textId="77777777" w:rsidR="00AE22E4" w:rsidRDefault="00000000">
      <w:pPr>
        <w:spacing w:after="0"/>
        <w:ind w:right="-142" w:firstLine="567"/>
        <w:jc w:val="both"/>
      </w:pPr>
      <w:r>
        <w:rPr>
          <w:rFonts w:ascii="Times New Roman" w:eastAsia="Times New Roman" w:hAnsi="Times New Roman" w:cs="Times New Roman"/>
        </w:rPr>
        <w:t>37. Ugdomosios ir pažintinės veiklos, organizuojamos ne mokyklos aplinkoje, trukmė gali būti: trumpalaikė (nuo vienos iki kelių valandų); visos dienos (trukmė ilgesnė nei per dieną nustatytas pamokų laikas); ilgesnė nei vienos dienos (trunka ilgiau nei vieną ugdymo dieną, įskaitant kelionę ir apgyvendinimą).</w:t>
      </w:r>
    </w:p>
    <w:p w14:paraId="22975555" w14:textId="77777777" w:rsidR="00AE22E4" w:rsidRDefault="00000000">
      <w:pPr>
        <w:spacing w:after="0"/>
        <w:ind w:right="-142" w:firstLine="567"/>
        <w:jc w:val="both"/>
      </w:pPr>
      <w:r>
        <w:rPr>
          <w:rFonts w:ascii="Times New Roman" w:eastAsia="Times New Roman" w:hAnsi="Times New Roman" w:cs="Times New Roman"/>
        </w:rPr>
        <w:t>38.  Ugdomosios ir pažintinės veiklos ne mokyklos aplinkoje gali būti organizuojamos: artimoje aplinkoje, netoli mokyklos esančiose organizacijose, viešose erdvėse ir kituose objektuose; kitame mieste ar kitoje savivaldybėje (šalies viduje); kitoje šalyje.</w:t>
      </w:r>
    </w:p>
    <w:p w14:paraId="22B15182" w14:textId="77777777" w:rsidR="00AE22E4" w:rsidRDefault="00000000">
      <w:pPr>
        <w:spacing w:after="0"/>
        <w:ind w:right="-142" w:firstLine="567"/>
        <w:jc w:val="both"/>
      </w:pPr>
      <w:r>
        <w:rPr>
          <w:rFonts w:ascii="Times New Roman" w:eastAsia="Times New Roman" w:hAnsi="Times New Roman" w:cs="Times New Roman"/>
          <w:b/>
          <w:bCs/>
        </w:rPr>
        <w:t>39. Ugdymo ne mokyklos aplinkoje  veiklų organizavimui 1 – 8  klasių mokiniams skiriama 10 mokymosi dienų (60 pamokų) per 2025-2026 mokslo metus. Planuojamų organizuoti mokykloje veiklų, renginių per numatytą ugdymo procesui laiką išdėstymas laiko juostoje:</w:t>
      </w:r>
    </w:p>
    <w:p w14:paraId="0790A17A" w14:textId="77777777" w:rsidR="00AE22E4" w:rsidRDefault="00000000">
      <w:pPr>
        <w:spacing w:after="0"/>
        <w:ind w:right="-142" w:firstLine="567"/>
        <w:jc w:val="both"/>
        <w:rPr>
          <w:rFonts w:ascii="Times New Roman" w:eastAsia="Times New Roman" w:hAnsi="Times New Roman" w:cs="Times New Roman"/>
          <w:b/>
          <w:bCs/>
          <w:color w:val="000000" w:themeColor="text1"/>
        </w:rPr>
      </w:pPr>
      <w:r>
        <w:rPr>
          <w:rFonts w:ascii="Times New Roman" w:hAnsi="Times New Roman" w:cs="Times New Roman"/>
        </w:rPr>
        <w:t>Ugdymas ne mokyklos aplinkoje – veiklų laiko juosta (2025–2026 m. m.)</w:t>
      </w:r>
    </w:p>
    <w:tbl>
      <w:tblPr>
        <w:tblStyle w:val="Lentelstinklelis"/>
        <w:tblW w:w="9634" w:type="dxa"/>
        <w:tblLayout w:type="fixed"/>
        <w:tblLook w:val="04A0" w:firstRow="1" w:lastRow="0" w:firstColumn="1" w:lastColumn="0" w:noHBand="0" w:noVBand="1"/>
      </w:tblPr>
      <w:tblGrid>
        <w:gridCol w:w="2879"/>
        <w:gridCol w:w="2881"/>
        <w:gridCol w:w="3874"/>
      </w:tblGrid>
      <w:tr w:rsidR="00AE22E4" w14:paraId="2AE9A011" w14:textId="77777777">
        <w:tc>
          <w:tcPr>
            <w:tcW w:w="2879" w:type="dxa"/>
          </w:tcPr>
          <w:p w14:paraId="528F701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Data</w:t>
            </w:r>
          </w:p>
        </w:tc>
        <w:tc>
          <w:tcPr>
            <w:tcW w:w="2881" w:type="dxa"/>
          </w:tcPr>
          <w:p w14:paraId="63CC8AC8"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Veiklos tipas / pavadinimas</w:t>
            </w:r>
          </w:p>
        </w:tc>
        <w:tc>
          <w:tcPr>
            <w:tcW w:w="3874" w:type="dxa"/>
          </w:tcPr>
          <w:p w14:paraId="38F505B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Pamokų skaičius</w:t>
            </w:r>
          </w:p>
        </w:tc>
      </w:tr>
      <w:tr w:rsidR="00AE22E4" w14:paraId="74E1AF0F" w14:textId="77777777">
        <w:tc>
          <w:tcPr>
            <w:tcW w:w="2879" w:type="dxa"/>
          </w:tcPr>
          <w:p w14:paraId="5FAE6A71"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Rugsėjo 30 d. (antradienis)</w:t>
            </w:r>
          </w:p>
        </w:tc>
        <w:tc>
          <w:tcPr>
            <w:tcW w:w="2881" w:type="dxa"/>
          </w:tcPr>
          <w:p w14:paraId="413648B8"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Komandos formavimo diena gamtoje</w:t>
            </w:r>
          </w:p>
        </w:tc>
        <w:tc>
          <w:tcPr>
            <w:tcW w:w="3874" w:type="dxa"/>
          </w:tcPr>
          <w:p w14:paraId="5A908240"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6</w:t>
            </w:r>
          </w:p>
        </w:tc>
      </w:tr>
      <w:tr w:rsidR="00AE22E4" w14:paraId="3C5A3DEC" w14:textId="77777777">
        <w:tc>
          <w:tcPr>
            <w:tcW w:w="2879" w:type="dxa"/>
          </w:tcPr>
          <w:p w14:paraId="1105BC2D"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Gruodžio 11 d. (ketvirtadienis)</w:t>
            </w:r>
          </w:p>
        </w:tc>
        <w:tc>
          <w:tcPr>
            <w:tcW w:w="2881" w:type="dxa"/>
          </w:tcPr>
          <w:p w14:paraId="2410C937"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Kultūrinė-pažintinė veikla (teatras, paroda ar pan.)</w:t>
            </w:r>
          </w:p>
        </w:tc>
        <w:tc>
          <w:tcPr>
            <w:tcW w:w="3874" w:type="dxa"/>
          </w:tcPr>
          <w:p w14:paraId="330405A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6</w:t>
            </w:r>
          </w:p>
        </w:tc>
      </w:tr>
      <w:tr w:rsidR="00AE22E4" w14:paraId="22A4F934" w14:textId="77777777">
        <w:tc>
          <w:tcPr>
            <w:tcW w:w="2879" w:type="dxa"/>
          </w:tcPr>
          <w:p w14:paraId="6D06678A"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Kovo 18 d. (trečiadienis)</w:t>
            </w:r>
          </w:p>
        </w:tc>
        <w:tc>
          <w:tcPr>
            <w:tcW w:w="2881" w:type="dxa"/>
          </w:tcPr>
          <w:p w14:paraId="29BF0D0C"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Karjeros pažinimo diena</w:t>
            </w:r>
          </w:p>
        </w:tc>
        <w:tc>
          <w:tcPr>
            <w:tcW w:w="3874" w:type="dxa"/>
          </w:tcPr>
          <w:p w14:paraId="21645F33"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6</w:t>
            </w:r>
          </w:p>
        </w:tc>
      </w:tr>
      <w:tr w:rsidR="00AE22E4" w14:paraId="24DB8B39" w14:textId="77777777">
        <w:tc>
          <w:tcPr>
            <w:tcW w:w="2879" w:type="dxa"/>
          </w:tcPr>
          <w:p w14:paraId="2DF8F2E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b/>
              </w:rPr>
              <w:t>Birželio 4–5 d. (ketvirtadienis– penktadienis)</w:t>
            </w:r>
          </w:p>
        </w:tc>
        <w:tc>
          <w:tcPr>
            <w:tcW w:w="2881" w:type="dxa"/>
          </w:tcPr>
          <w:p w14:paraId="428BEF99"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b/>
              </w:rPr>
              <w:t xml:space="preserve">Bendruomenės dienos su patyriminio mokymosi ir metų refleksijos veiklomis </w:t>
            </w:r>
          </w:p>
        </w:tc>
        <w:tc>
          <w:tcPr>
            <w:tcW w:w="3874" w:type="dxa"/>
          </w:tcPr>
          <w:p w14:paraId="0D738C57"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b/>
              </w:rPr>
              <w:t>12</w:t>
            </w:r>
          </w:p>
        </w:tc>
      </w:tr>
    </w:tbl>
    <w:p w14:paraId="1578C43B" w14:textId="77777777" w:rsidR="00AE22E4" w:rsidRDefault="00000000">
      <w:pPr>
        <w:spacing w:after="0"/>
        <w:ind w:firstLine="567"/>
        <w:rPr>
          <w:rFonts w:ascii="Times New Roman" w:hAnsi="Times New Roman" w:cs="Times New Roman"/>
        </w:rPr>
      </w:pPr>
      <w:r>
        <w:rPr>
          <w:rFonts w:ascii="Times New Roman" w:hAnsi="Times New Roman" w:cs="Times New Roman"/>
        </w:rPr>
        <w:t xml:space="preserve">Pastaba: Šios dienos vykdomos organizuotai 1-8 klasių mokiniams pagal iš anksto sudarytą tvarkaraštį, </w:t>
      </w:r>
    </w:p>
    <w:p w14:paraId="550CB997" w14:textId="77777777" w:rsidR="00AE22E4" w:rsidRDefault="00000000">
      <w:pPr>
        <w:spacing w:after="0"/>
        <w:ind w:firstLine="567"/>
        <w:rPr>
          <w:rFonts w:ascii="Times New Roman" w:hAnsi="Times New Roman" w:cs="Times New Roman"/>
        </w:rPr>
      </w:pPr>
      <w:r>
        <w:rPr>
          <w:rFonts w:ascii="Times New Roman" w:hAnsi="Times New Roman" w:cs="Times New Roman"/>
        </w:rPr>
        <w:t>Rekomendacijos dėl kitų dienų veiklų:</w:t>
      </w:r>
    </w:p>
    <w:tbl>
      <w:tblPr>
        <w:tblStyle w:val="viesustinklelis"/>
        <w:tblW w:w="9629" w:type="dxa"/>
        <w:tblLayout w:type="fixed"/>
        <w:tblLook w:val="04A0" w:firstRow="1" w:lastRow="0" w:firstColumn="1" w:lastColumn="0" w:noHBand="0" w:noVBand="1"/>
      </w:tblPr>
      <w:tblGrid>
        <w:gridCol w:w="2880"/>
        <w:gridCol w:w="3488"/>
        <w:gridCol w:w="3261"/>
      </w:tblGrid>
      <w:tr w:rsidR="00AE22E4" w14:paraId="03902ECD" w14:textId="77777777" w:rsidTr="00AE2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single" w:sz="18" w:space="0" w:color="000000"/>
            </w:tcBorders>
          </w:tcPr>
          <w:p w14:paraId="6438AB7F" w14:textId="77777777" w:rsidR="00AE22E4" w:rsidRDefault="00000000">
            <w:pPr>
              <w:spacing w:after="0" w:line="240" w:lineRule="auto"/>
              <w:rPr>
                <w:rFonts w:ascii="Times New Roman" w:hAnsi="Times New Roman" w:cs="Times New Roman"/>
              </w:rPr>
            </w:pPr>
            <w:r>
              <w:rPr>
                <w:rFonts w:ascii="Times New Roman" w:eastAsia="MS Gothic" w:hAnsi="Times New Roman" w:cs="Times New Roman"/>
              </w:rPr>
              <w:t>Data</w:t>
            </w:r>
          </w:p>
        </w:tc>
        <w:tc>
          <w:tcPr>
            <w:tcW w:w="3488" w:type="dxa"/>
            <w:tcBorders>
              <w:bottom w:val="single" w:sz="18" w:space="0" w:color="000000"/>
            </w:tcBorders>
          </w:tcPr>
          <w:p w14:paraId="6D181893" w14:textId="77777777" w:rsidR="00AE22E4" w:rsidRDefault="0000000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MS Gothic" w:hAnsi="Times New Roman" w:cs="Times New Roman"/>
              </w:rPr>
              <w:t>Veiklos tipas / pavadinimas</w:t>
            </w:r>
          </w:p>
        </w:tc>
        <w:tc>
          <w:tcPr>
            <w:tcW w:w="3261" w:type="dxa"/>
            <w:tcBorders>
              <w:bottom w:val="single" w:sz="18" w:space="0" w:color="000000"/>
            </w:tcBorders>
          </w:tcPr>
          <w:p w14:paraId="5073BFC1" w14:textId="77777777" w:rsidR="00AE22E4" w:rsidRDefault="0000000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MS Gothic" w:hAnsi="Times New Roman" w:cs="Times New Roman"/>
              </w:rPr>
              <w:t>Pamokų skaičius</w:t>
            </w:r>
          </w:p>
        </w:tc>
      </w:tr>
      <w:tr w:rsidR="00AE22E4" w14:paraId="070188D6" w14:textId="77777777" w:rsidTr="00AE2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D602039" w14:textId="77777777" w:rsidR="00AE22E4" w:rsidRDefault="00000000">
            <w:pPr>
              <w:spacing w:after="0" w:line="240" w:lineRule="auto"/>
              <w:rPr>
                <w:rFonts w:ascii="Times New Roman" w:hAnsi="Times New Roman" w:cs="Times New Roman"/>
              </w:rPr>
            </w:pPr>
            <w:r>
              <w:rPr>
                <w:rFonts w:ascii="Times New Roman" w:eastAsia="MS Gothic" w:hAnsi="Times New Roman" w:cs="Times New Roman"/>
              </w:rPr>
              <w:t>Spalio vidurys</w:t>
            </w:r>
          </w:p>
        </w:tc>
        <w:tc>
          <w:tcPr>
            <w:tcW w:w="3488" w:type="dxa"/>
          </w:tcPr>
          <w:p w14:paraId="7BC11BEC" w14:textId="77777777" w:rsidR="00AE22E4" w:rsidRDefault="0000000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MS Mincho" w:hAnsi="Times New Roman" w:cs="Times New Roman"/>
              </w:rPr>
              <w:t>Pažintinė išvyka į muziejų / gamtos objektą</w:t>
            </w:r>
          </w:p>
        </w:tc>
        <w:tc>
          <w:tcPr>
            <w:tcW w:w="3261" w:type="dxa"/>
          </w:tcPr>
          <w:p w14:paraId="3A59182F" w14:textId="77777777" w:rsidR="00AE22E4" w:rsidRDefault="0000000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MS Mincho" w:hAnsi="Times New Roman" w:cs="Times New Roman"/>
              </w:rPr>
              <w:t>6</w:t>
            </w:r>
          </w:p>
        </w:tc>
      </w:tr>
      <w:tr w:rsidR="00AE22E4" w14:paraId="10A618D9" w14:textId="77777777" w:rsidTr="00AE2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0EB3156" w14:textId="77777777" w:rsidR="00AE22E4" w:rsidRDefault="00000000">
            <w:pPr>
              <w:spacing w:after="0" w:line="240" w:lineRule="auto"/>
              <w:rPr>
                <w:rFonts w:ascii="Times New Roman" w:hAnsi="Times New Roman" w:cs="Times New Roman"/>
              </w:rPr>
            </w:pPr>
            <w:r>
              <w:rPr>
                <w:rFonts w:ascii="Times New Roman" w:eastAsia="MS Gothic" w:hAnsi="Times New Roman" w:cs="Times New Roman"/>
              </w:rPr>
              <w:t>Lapkričio pabaiga</w:t>
            </w:r>
          </w:p>
        </w:tc>
        <w:tc>
          <w:tcPr>
            <w:tcW w:w="3488" w:type="dxa"/>
          </w:tcPr>
          <w:p w14:paraId="39D0A7E7" w14:textId="77777777" w:rsidR="00AE22E4" w:rsidRDefault="00000000">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eastAsia="MS Mincho" w:hAnsi="Times New Roman" w:cs="Times New Roman"/>
              </w:rPr>
              <w:t>Projektinė diena mokyklos viduje</w:t>
            </w:r>
          </w:p>
        </w:tc>
        <w:tc>
          <w:tcPr>
            <w:tcW w:w="3261" w:type="dxa"/>
          </w:tcPr>
          <w:p w14:paraId="14C625D5" w14:textId="77777777" w:rsidR="00AE22E4" w:rsidRDefault="00000000">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eastAsia="MS Mincho" w:hAnsi="Times New Roman" w:cs="Times New Roman"/>
              </w:rPr>
              <w:t>6</w:t>
            </w:r>
          </w:p>
        </w:tc>
      </w:tr>
      <w:tr w:rsidR="00AE22E4" w14:paraId="148D51C6" w14:textId="77777777" w:rsidTr="00AE2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F1406B6" w14:textId="77777777" w:rsidR="00AE22E4" w:rsidRDefault="00000000">
            <w:pPr>
              <w:spacing w:after="0" w:line="240" w:lineRule="auto"/>
              <w:rPr>
                <w:rFonts w:ascii="Times New Roman" w:hAnsi="Times New Roman" w:cs="Times New Roman"/>
              </w:rPr>
            </w:pPr>
            <w:r>
              <w:rPr>
                <w:rFonts w:ascii="Times New Roman" w:eastAsia="MS Gothic" w:hAnsi="Times New Roman" w:cs="Times New Roman"/>
              </w:rPr>
              <w:t>Vasario pradžia</w:t>
            </w:r>
          </w:p>
        </w:tc>
        <w:tc>
          <w:tcPr>
            <w:tcW w:w="3488" w:type="dxa"/>
          </w:tcPr>
          <w:p w14:paraId="4E5251B4" w14:textId="77777777" w:rsidR="00AE22E4" w:rsidRDefault="0000000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MS Mincho" w:hAnsi="Times New Roman" w:cs="Times New Roman"/>
              </w:rPr>
              <w:t>Sveikatingumo arba sporto diena</w:t>
            </w:r>
          </w:p>
        </w:tc>
        <w:tc>
          <w:tcPr>
            <w:tcW w:w="3261" w:type="dxa"/>
          </w:tcPr>
          <w:p w14:paraId="47153B36" w14:textId="77777777" w:rsidR="00AE22E4" w:rsidRDefault="0000000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MS Mincho" w:hAnsi="Times New Roman" w:cs="Times New Roman"/>
              </w:rPr>
              <w:t>6</w:t>
            </w:r>
          </w:p>
        </w:tc>
      </w:tr>
      <w:tr w:rsidR="00AE22E4" w14:paraId="778A3CE4" w14:textId="77777777" w:rsidTr="00AE2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C86D387" w14:textId="77777777" w:rsidR="00AE22E4" w:rsidRDefault="00000000">
            <w:pPr>
              <w:spacing w:after="0" w:line="240" w:lineRule="auto"/>
              <w:rPr>
                <w:rFonts w:ascii="Times New Roman" w:hAnsi="Times New Roman" w:cs="Times New Roman"/>
              </w:rPr>
            </w:pPr>
            <w:r>
              <w:rPr>
                <w:rFonts w:ascii="Times New Roman" w:eastAsia="MS Gothic" w:hAnsi="Times New Roman" w:cs="Times New Roman"/>
              </w:rPr>
              <w:t>Balandžio antra pusė</w:t>
            </w:r>
          </w:p>
        </w:tc>
        <w:tc>
          <w:tcPr>
            <w:tcW w:w="3488" w:type="dxa"/>
          </w:tcPr>
          <w:p w14:paraId="2B6D972B" w14:textId="77777777" w:rsidR="00AE22E4" w:rsidRDefault="00000000">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eastAsia="MS Mincho" w:hAnsi="Times New Roman" w:cs="Times New Roman"/>
              </w:rPr>
              <w:t>STEAM ar edukacinė veikla kitoje įstaigoje</w:t>
            </w:r>
          </w:p>
        </w:tc>
        <w:tc>
          <w:tcPr>
            <w:tcW w:w="3261" w:type="dxa"/>
          </w:tcPr>
          <w:p w14:paraId="264D1E25" w14:textId="77777777" w:rsidR="00AE22E4" w:rsidRDefault="00000000">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eastAsia="MS Mincho" w:hAnsi="Times New Roman" w:cs="Times New Roman"/>
              </w:rPr>
              <w:t>6</w:t>
            </w:r>
          </w:p>
        </w:tc>
      </w:tr>
    </w:tbl>
    <w:p w14:paraId="0D4EF3A9" w14:textId="77777777" w:rsidR="00AE22E4" w:rsidRDefault="00000000">
      <w:pPr>
        <w:spacing w:after="0"/>
        <w:ind w:firstLine="567"/>
        <w:rPr>
          <w:rFonts w:ascii="Times New Roman" w:hAnsi="Times New Roman" w:cs="Times New Roman"/>
        </w:rPr>
      </w:pPr>
      <w:r>
        <w:rPr>
          <w:rFonts w:ascii="Times New Roman" w:hAnsi="Times New Roman" w:cs="Times New Roman"/>
        </w:rPr>
        <w:t>Pastaba: Šių dienų veiklos vykdomos klasės auklėtojo nuožiūra, pasibaigus pamokoms, taip, kad netrikdytų ugdymo proceso.</w:t>
      </w:r>
    </w:p>
    <w:p w14:paraId="28E6658D" w14:textId="77777777" w:rsidR="00AE22E4" w:rsidRDefault="00AE22E4">
      <w:pPr>
        <w:ind w:right="-142"/>
        <w:rPr>
          <w:rFonts w:ascii="Times New Roman" w:eastAsia="Times New Roman" w:hAnsi="Times New Roman" w:cs="Times New Roman"/>
          <w:color w:val="000000" w:themeColor="text1"/>
        </w:rPr>
      </w:pPr>
    </w:p>
    <w:p w14:paraId="2AFD24B5" w14:textId="77777777" w:rsidR="00C82BD3" w:rsidRDefault="00C82BD3">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29D28CD1" w14:textId="324C0F8B"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lastRenderedPageBreak/>
        <w:t>KETVIRTASIS SKIRSNIS</w:t>
      </w:r>
    </w:p>
    <w:p w14:paraId="0D71096B"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MOKYMOSI KRŪVIO REGULIAVIMAS</w:t>
      </w:r>
    </w:p>
    <w:p w14:paraId="4482F908"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40</w:t>
      </w:r>
      <w:r>
        <w:rPr>
          <w:rFonts w:ascii="Times New Roman" w:eastAsia="Times New Roman" w:hAnsi="Times New Roman" w:cs="Times New Roman"/>
          <w:bCs/>
          <w:color w:val="000000" w:themeColor="text1"/>
        </w:rPr>
        <w:t>. Siekiant tausoti mokinio sveikatą ir užtikrinti tvarų mokymąsi, progimnazijoje vykdoma nuosekli mokinių mokymosi krūvio stebėsena, grįsta apklausomis, pasiekimų analize ir mokytojų refleksija.</w:t>
      </w:r>
    </w:p>
    <w:p w14:paraId="6F98735B" w14:textId="34EA2079"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41.</w:t>
      </w:r>
      <w:r>
        <w:rPr>
          <w:rFonts w:ascii="Times New Roman" w:eastAsia="Times New Roman" w:hAnsi="Times New Roman" w:cs="Times New Roman"/>
          <w:bCs/>
          <w:color w:val="000000" w:themeColor="text1"/>
        </w:rPr>
        <w:t xml:space="preserve"> Visiems pagal pradinio ir pagrindinio ugdymo programas besimokantiems mokiniams skiriamas minimalus privalomų savaitinių pamokų skaičius, nustatytas galiojančiuose Bendruosiuose ugdymo planuose.</w:t>
      </w:r>
    </w:p>
    <w:p w14:paraId="468E66E4"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42</w:t>
      </w:r>
      <w:r>
        <w:rPr>
          <w:rFonts w:ascii="Times New Roman" w:eastAsia="Times New Roman" w:hAnsi="Times New Roman" w:cs="Times New Roman"/>
          <w:bCs/>
          <w:color w:val="000000" w:themeColor="text1"/>
        </w:rPr>
        <w:t>. 5–8 klasių mokiniams gali būti skiriamas didesnis nei minimalus privalomų pamokų skaičius tik raštu informavus ir suderinus su mokinių tėvais (globėjais, rūpintojais).</w:t>
      </w:r>
    </w:p>
    <w:p w14:paraId="600E03FB"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43. Mokiniams per dieną skiriamas tik vienas kontrolinis darbas, apie jį mokiniai informuojami ne vėliau kaip prieš savaitę. Darbo datos ir temos įrašomos į el. dienyną. Maksimalus patikrinamųjų darbų skaičius per savaitę – ne daugiau kaip 5–6 darbai (testai, savarankiški darbai, kontroliniai ir kt.).</w:t>
      </w:r>
    </w:p>
    <w:p w14:paraId="14BB9525"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44. Kontroliniai darbai nerašomi paskutinę mokslo metų dieną, pirmą dieną po atostogų, po ligos; jų nerekomenduojama planuoti iškart po šventinių dienų.</w:t>
      </w:r>
    </w:p>
    <w:p w14:paraId="7B556190" w14:textId="77777777" w:rsidR="00AE22E4" w:rsidRDefault="00000000">
      <w:pPr>
        <w:spacing w:after="0"/>
        <w:ind w:right="-142" w:firstLine="567"/>
        <w:jc w:val="both"/>
        <w:rPr>
          <w:rFonts w:ascii="Times New Roman" w:eastAsia="Times New Roman" w:hAnsi="Times New Roman" w:cs="Times New Roman"/>
          <w:bCs/>
          <w:color w:val="000000" w:themeColor="text1"/>
          <w:lang w:val="en-US"/>
        </w:rPr>
      </w:pPr>
      <w:r>
        <w:rPr>
          <w:rFonts w:ascii="Times New Roman" w:eastAsia="Times New Roman" w:hAnsi="Times New Roman" w:cs="Times New Roman"/>
          <w:color w:val="000000" w:themeColor="text1"/>
        </w:rPr>
        <w:t>45. 5–8 klasių mokiniams, besimokantiems pagal pagrindinio ugdymo programą, per dieną negali būti daugiau kaip 7 pamokos.</w:t>
      </w:r>
    </w:p>
    <w:p w14:paraId="158CC933" w14:textId="77777777" w:rsidR="00AE22E4" w:rsidRDefault="00000000">
      <w:pPr>
        <w:spacing w:after="0"/>
        <w:ind w:right="-142" w:firstLine="567"/>
        <w:jc w:val="both"/>
        <w:rPr>
          <w:rFonts w:ascii="Times New Roman" w:eastAsia="Times New Roman" w:hAnsi="Times New Roman" w:cs="Times New Roman"/>
          <w:bCs/>
          <w:color w:val="000000" w:themeColor="text1"/>
          <w:lang w:val="en-US"/>
        </w:rPr>
      </w:pPr>
      <w:r>
        <w:rPr>
          <w:rFonts w:ascii="Times New Roman" w:eastAsia="Times New Roman" w:hAnsi="Times New Roman" w:cs="Times New Roman"/>
          <w:color w:val="000000" w:themeColor="text1"/>
        </w:rPr>
        <w:t>46. Siekdama įsivertinti mokinių mokymosi pasiekimus bei tobulinti ugdymo kokybę, progimnazija organizuoja 4 ir 8 klasių dalyvavimą nacionaliniuose mokinių pasiekimų patikrinimuose (NMPP).</w:t>
      </w:r>
    </w:p>
    <w:p w14:paraId="550F74FB"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47. Užduočių į namus krūvį prižiūri direktoriaus pavaduotojas ugdymui, klasių vadovai bei metodinė taryba, naudodamiesi mokinių apklausomis. Nustačius, kad namų darbų krūvis viršija galiojančius higienos normų reikalavimus, imamasi koreguojamųjų veiksmų.</w:t>
      </w:r>
    </w:p>
    <w:p w14:paraId="4D0797A6"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48. Užduočių į namus skyrimą derina dalyko mokytojai tarpusavyje, atsižvelgdami į HN pateiktas rekomendacijas, mokinio gebėjimus ir grįžtamojo ryšio naudą mokymuisi.</w:t>
      </w:r>
    </w:p>
    <w:p w14:paraId="3751ACAC"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49. Užduotys į namus neskiriamos neįvykusių pamokų turiniui įgyvendinti ar prieš mokinių atostogas.</w:t>
      </w:r>
    </w:p>
    <w:p w14:paraId="535A1581"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50.1. 3–8 klasių mokiniai, kurie dėl socialinių, ekonominių ar kultūrinių priežasčių negali tinkamai atlikti užduočių namuose, gali tai daryti mokyklos bibliotekoje arba per dalyko konsultacijas.</w:t>
      </w:r>
    </w:p>
    <w:p w14:paraId="41F7D998"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50.2. Mokiniai, lankantys neformaliojo švietimo programas (pvz., dailės, muzikos, šokio, sporto), nėra atleidžiami nuo atitinkamų dalykų pamokų, jei šių programų turinys nesutampa su bendrųjų programų turiniu.</w:t>
      </w:r>
    </w:p>
    <w:p w14:paraId="5C636CFD"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50. 3.Mokiniai gali būti atleidžiami nuo dalyko dalies pamokų lankymo, jei mokosi ar yra baigę formalųjį švietimą papildančio arba neformaliojo vaikų švietimo programą, kurios turinys artimas ar tapatus dalyko bendrosios programos turiniui. Tam reikalingas tėvų (globėjų) rašytinis sutikimas ir papildomi dokumentai.</w:t>
      </w:r>
    </w:p>
    <w:p w14:paraId="6D591EC4"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50.4. Pateikiama mokytojui programa arba jos nuoroda, pagal kurią mokinys mokosi (neformaliojo ar formalųjį švietimą papildančio ugdymo).</w:t>
      </w:r>
    </w:p>
    <w:p w14:paraId="0EFE44E2"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50.5. Mokytojui įvertinus, kad pateikta programa iš dalies ar visiškai atitinka dalyko bendrosios programos turinį, mokytojas teikia siūlymą mokyklos vadovui atleisti mokinį nuo dalies pamokų lankymo.</w:t>
      </w:r>
    </w:p>
    <w:p w14:paraId="4BA5595C"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50.6. Mokyklos vadovas įsakymu patvirtina mokinio atleidimą nuo dalies pamokų lankymo ir nustato atsiskaitymo bei pasiekimų vertinimo formas.</w:t>
      </w:r>
    </w:p>
    <w:p w14:paraId="2161EE4C" w14:textId="77777777" w:rsidR="00AE22E4" w:rsidRDefault="00000000">
      <w:pPr>
        <w:spacing w:after="0"/>
        <w:ind w:right="-142" w:firstLine="567"/>
        <w:jc w:val="both"/>
        <w:rPr>
          <w:rFonts w:ascii="Times New Roman" w:eastAsia="Times New Roman" w:hAnsi="Times New Roman" w:cs="Times New Roman"/>
          <w:bCs/>
          <w:color w:val="000000" w:themeColor="text1"/>
          <w:lang w:val="en-US"/>
        </w:rPr>
      </w:pPr>
      <w:r>
        <w:rPr>
          <w:rFonts w:ascii="Times New Roman" w:eastAsia="Times New Roman" w:hAnsi="Times New Roman" w:cs="Times New Roman"/>
          <w:color w:val="000000" w:themeColor="text1"/>
        </w:rPr>
        <w:lastRenderedPageBreak/>
        <w:t>50.6.1. Mokinys su dalyko mokytoju aptaria atsiskaitymo formas už kiekvieną pusmetį.</w:t>
      </w:r>
    </w:p>
    <w:p w14:paraId="44FFA536"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50.6.2. Mokinio išvykimui mokytis į sanatorinę ar stacionarią gydymo įstaigą pateikiama gydytojo siuntimo kopija ir tėvų prašymas; direktorius įsakymu patvirtina mokinio laikiną išvykimą. El. dienyne nurodoma, kad mokinys mokosi gydydamasis.</w:t>
      </w:r>
    </w:p>
    <w:p w14:paraId="1E71ED06" w14:textId="77777777" w:rsidR="00AE22E4" w:rsidRDefault="00000000">
      <w:pPr>
        <w:spacing w:after="0"/>
        <w:ind w:right="-142"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50.6.3. Gabiems mokiniams, siekiantiems aukštų pasiekimų, ugdymas individualizuojamas ir diferencijuojamas pagal jų poreikius.</w:t>
      </w:r>
    </w:p>
    <w:p w14:paraId="139EC1F2" w14:textId="77777777" w:rsidR="00AE22E4" w:rsidRDefault="00AE22E4">
      <w:pPr>
        <w:spacing w:after="0"/>
        <w:ind w:right="-142" w:firstLine="567"/>
        <w:jc w:val="both"/>
        <w:rPr>
          <w:rFonts w:ascii="Times New Roman" w:eastAsia="Times New Roman" w:hAnsi="Times New Roman" w:cs="Times New Roman"/>
          <w:color w:val="000000" w:themeColor="text1"/>
        </w:rPr>
      </w:pPr>
    </w:p>
    <w:p w14:paraId="4C830E52"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PENKTASIS SKIRSNIS</w:t>
      </w:r>
    </w:p>
    <w:p w14:paraId="5AC93C79"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MOKYMOSI</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b/>
          <w:bCs/>
          <w:color w:val="000000" w:themeColor="text1"/>
        </w:rPr>
        <w:t>PAGALBOS TEIKIMAS MOKINIUI</w:t>
      </w:r>
    </w:p>
    <w:p w14:paraId="7521E23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51. Mokymosi pagalba progimnazijoje teikiama kiekvienam mokiniu, kuriam ji reikalinga:</w:t>
      </w:r>
    </w:p>
    <w:p w14:paraId="2FF16121"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51.1. dėl ligos ar kitų priežasčių praleidusiam dalį pamokų; </w:t>
      </w:r>
    </w:p>
    <w:p w14:paraId="5A280B86"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51.2. gavusiam nepatenkinamą atsiskaitomųjų ar kitų užduočių įvertinimą; </w:t>
      </w:r>
    </w:p>
    <w:p w14:paraId="4D4EFA08"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51.3. gavusiam kelis iš eilės nepatenkinamus kurio nors dalyko įvertinimus; </w:t>
      </w:r>
    </w:p>
    <w:p w14:paraId="69DAE36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51.4. jei nacionalinio pasiekimų patikrinimo metu nepasiekiamas patenkinamas lygmuo; </w:t>
      </w:r>
    </w:p>
    <w:p w14:paraId="0D524F0B"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51.5. jei jo pasiekimai yra aukščiausio lygmens ir (ar) jei jis siekia domėtis pasirinkta mokymosi sritimi; </w:t>
      </w:r>
    </w:p>
    <w:p w14:paraId="29AF1910"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51.6. Mokiniui, įgijusiam pradinį ar baigusiam pagrindinio ugdymo programos pirmąją dalį ir nepasiekusiam patenkinamo pasiekimų lygio dalyvaujant nacionaliniuose mokinių pasiekimų patikrinimuose ir nepasiekusiam vertinto dalyko patenkinamo pasiekimų lygmens, sudaromas individualių mokymosi pasiekimų gerinimo planas ir skiriama reikalinga mokymosi pagalba. </w:t>
      </w:r>
    </w:p>
    <w:p w14:paraId="3D6139E7"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51.6.1. Jei mokinys Pasiekimų patikrinimų metu nepasiekė kelių vertintų dalykų patenkinamo pasiekimų lygio, reikalinga mokymosi pagalba skiriama kiekvienam dalykui atskirai.</w:t>
      </w:r>
    </w:p>
    <w:p w14:paraId="55F72A82"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52. Mokinio pasiekimai mokykloje stebimi ir analizuojami. Apie atsiradusius mokymosi sunkumus, informuojami mokinio tėvai, tariamasi dėl mokymosi pagalbos suteikimo. Pagalbos suteikimo būdai:</w:t>
      </w:r>
    </w:p>
    <w:p w14:paraId="0626A408"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52.1. trumpalaikės ar ilgalaikės konsultacijos progimnazijoje arba gali būti teikiamos nuotoliniu arba kontaktiniu būdu;</w:t>
      </w:r>
    </w:p>
    <w:p w14:paraId="136F827A"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52.2. pačių mokinių pagalba kitiems mokiniams.</w:t>
      </w:r>
    </w:p>
    <w:p w14:paraId="37ED454F" w14:textId="77777777" w:rsidR="00AE22E4" w:rsidRDefault="00AE22E4">
      <w:pPr>
        <w:spacing w:after="0"/>
        <w:ind w:right="-142" w:firstLine="567"/>
        <w:jc w:val="both"/>
        <w:rPr>
          <w:rFonts w:ascii="Times New Roman" w:eastAsia="Times New Roman" w:hAnsi="Times New Roman" w:cs="Times New Roman"/>
          <w:color w:val="000000" w:themeColor="text1"/>
        </w:rPr>
      </w:pPr>
    </w:p>
    <w:p w14:paraId="2488AA03"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ŠEŠTASIS SKIRSNIS</w:t>
      </w:r>
    </w:p>
    <w:p w14:paraId="29EF056A"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ASMENŲ, BAIGUSIŲ UŽSIENIO VALSTYBĖS AR TARPTAUTINĖS ORGANIZACIJOS PRADINIO, PAGRINDINIO UGDYMO PROGRAMĄ,</w:t>
      </w:r>
    </w:p>
    <w:p w14:paraId="51AF828E"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UGDYMO ORGANIZAVIMAS</w:t>
      </w:r>
    </w:p>
    <w:p w14:paraId="553073A0"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 Ugdymo organizavimas asmenų, baigusių užsienio valstybės ar tarptautinės organizacijos pagrindinio ugdymo programos dalį ar pradinio, pagrindinio ugdymo programą:</w:t>
      </w:r>
    </w:p>
    <w:p w14:paraId="3ED0AC7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 progimnazija (asmenų grupė: direktorius, direktoriaus pavaduotojas ugdymui, socialinis pedagogas, psichologas ir dalykų mokytojai):</w:t>
      </w:r>
    </w:p>
    <w:p w14:paraId="6676692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53.1.1. susipažįsta su mokinio mokymosi rezultatais, išklauso jo lūkesčius ir norus dėl mokymosi kartu su bendraamžiais, švietimo pagalbos poreikio ar poreikio tam tikrą dalį laiko intensyviai mokytis lietuvių kalbos;</w:t>
      </w:r>
    </w:p>
    <w:p w14:paraId="67AC5E38"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53.1.2. aptaria progimnazijos teikiamos pagalbos formas ir būdus; progimnazijos, mokinio ir tėvų įsipareigojimus;</w:t>
      </w:r>
    </w:p>
    <w:p w14:paraId="5AA789D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53.1.3. rengia individualų ugdymo planą ir numato adaptacinio laikotarpio trukmę;</w:t>
      </w:r>
    </w:p>
    <w:p w14:paraId="68610FB1"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53.1.4. pasitelkia mokinius savanorius, galinčius padėti atvykusiam asmeniui sklandžiai įsitraukti į progimnazijos bendruomenės gyvenimą, mokytis ir ugdytis;</w:t>
      </w:r>
    </w:p>
    <w:p w14:paraId="6EA3F7C7"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53.1.5. numato klasės vadovo, mokytojų darbą su atvykusiu mokiniu ir mokinio tėvais (globėjais, rūpintojais), jeigu mokinys nepilnametis;</w:t>
      </w:r>
    </w:p>
    <w:p w14:paraId="23657E8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53.1.6. organizuoja mokytojų konsultacijas, individualias veiklas ugdymo programų skirtumams likviduoti;</w:t>
      </w:r>
    </w:p>
    <w:p w14:paraId="07B32CC1"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53.1.7. numato atvykusio mokinio individualios pažangos stebėjimą per adaptacinį laikotarpį;</w:t>
      </w:r>
    </w:p>
    <w:p w14:paraId="7FC88E5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53.1.8. siūlo neformaliojo vaikų švietimo veiklas, kurios padėtų mokiniui greičiau integruotis;</w:t>
      </w:r>
    </w:p>
    <w:p w14:paraId="4C08F86B"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53.1.9. jei mokinys nemoka ar menkai moka lietuvių kalbą, organizuoja jo lietuvių kalbos mokymąsi intensyviu būdu, skiriant konsultacijas mokslo metams, kartu užtikrina, kad dalį laiko jis mokytųsi kartu su bendraamžiais.</w:t>
      </w:r>
    </w:p>
    <w:p w14:paraId="0F2EFADD"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53.2. Adaptaciniu laikotarpiu mokinio pasiekimai pažymiu nevertinami, gali būti taikomas kaupiamasis vertinimas.</w:t>
      </w:r>
    </w:p>
    <w:p w14:paraId="185AA988" w14:textId="77777777" w:rsidR="00AE22E4" w:rsidRDefault="00AE22E4">
      <w:pPr>
        <w:spacing w:after="0"/>
        <w:ind w:right="-142" w:firstLine="567"/>
        <w:jc w:val="both"/>
        <w:rPr>
          <w:rFonts w:ascii="Times New Roman" w:eastAsia="Times New Roman" w:hAnsi="Times New Roman" w:cs="Times New Roman"/>
          <w:color w:val="000000" w:themeColor="text1"/>
        </w:rPr>
      </w:pPr>
    </w:p>
    <w:p w14:paraId="0890F190"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SEPTINTASIS SKIRSNIS</w:t>
      </w:r>
    </w:p>
    <w:p w14:paraId="3B8FE606"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LAIKINŲJŲ MOKYMOSI GRUPIŲ SUDARYMAS</w:t>
      </w:r>
    </w:p>
    <w:p w14:paraId="1A783D50"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54. Klasių dalijimas į grupes ir laikinųjų mobiliųjų grupių sudarymas grindžiamas atsižvelgiant į mokymui skirtas lėšas ir ugdymo planuose nustatytus prioritetus. Mokinių skaičius laikinoje grupėje turi atitikti galiojančius teisės aktus ir ŠMSM patvirtintus normatyvus.</w:t>
      </w:r>
    </w:p>
    <w:p w14:paraId="11D4E455"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 Mokyklos ugdymo turiniui įgyvendinti klasė dalijama į grupes šioms sritims:</w:t>
      </w:r>
    </w:p>
    <w:p w14:paraId="2F48422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55.1. Doriniam ugdymui – jei tos pačios klasės mokiniai yra pasirinkę tikybą ir etiką. Jei nėra 10 mokinių grupėje, paralelinių klasių atitinkamos grupės jungiamos į vieną.</w:t>
      </w:r>
    </w:p>
    <w:p w14:paraId="021FCC7C"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55.2. Informacinėms technologijoms ir technologijų dalykams, vadovaujantis atnaujintais sveikatos ir saugos reikalavimais, nustatytais Lietuvos higienos normoje HN 21:2011 (aktuali redakcija).</w:t>
      </w:r>
    </w:p>
    <w:p w14:paraId="18F4687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55.3. Užsienio kalboms mokyti:</w:t>
      </w:r>
    </w:p>
    <w:p w14:paraId="7359937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55.3.1. Anglų kalbai 1–4 klasėse, jei klasėje yra ne mažiau kaip 20 mokinių.</w:t>
      </w:r>
    </w:p>
    <w:p w14:paraId="4E7C6B4B"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55.3.2. Anglų kalbai 5–8 klasėse, jei klasėje yra ne mažiau kaip 21 mokinys.</w:t>
      </w:r>
    </w:p>
    <w:p w14:paraId="162CF557"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55.3.3. Rusų kalbai 6–8 klasėse, jei klasėje yra ne mažiau kaip 21 mokinys.</w:t>
      </w:r>
    </w:p>
    <w:p w14:paraId="55CCBCF5"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55.4. Vokiečių ir rusų kalboms 6–8 klasėse – mažiausia grupė sudaroma iš 12 mokinių. Jei nesusidaro 12 mokinių grupė, paralelinių klasių mokiniai jungiami.</w:t>
      </w:r>
    </w:p>
    <w:p w14:paraId="2A79DF3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55.5. Technologijoms mokyti – pagal skirtingas ugdymo programas, atsižvelgiant į mokinių pasirinkimus ir saugumo reikalavimus.</w:t>
      </w:r>
    </w:p>
    <w:p w14:paraId="20761801"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55.6. Neformaliojo ugdymo grupė sudaroma, jei grupėje yra ne mažiau kaip 12 mokinių.</w:t>
      </w:r>
    </w:p>
    <w:p w14:paraId="6D83A6F7"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Laikinosios grupės sudaromos šiais atvejais:</w:t>
      </w:r>
    </w:p>
    <w:p w14:paraId="6EA9524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57.1. Grupinėms konsultacijoms ir mokymosi pagalbai – kai sprendžiamos aktualios ugdymo problemos: teikiama pagalba mokiniams, turintiems mokymosi sunkumų, taip pat gabiems mokiniams.</w:t>
      </w:r>
    </w:p>
    <w:p w14:paraId="70C76ED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57.2. Specialiajai pedagoginei pagalbai organizuoti – laikantis teisės aktų ir individualių ugdymosi poreikių.</w:t>
      </w:r>
    </w:p>
    <w:p w14:paraId="2DF4660E" w14:textId="77777777" w:rsidR="00AE22E4" w:rsidRDefault="00AE22E4">
      <w:pPr>
        <w:spacing w:after="0"/>
        <w:ind w:right="-142" w:firstLine="567"/>
        <w:jc w:val="both"/>
        <w:rPr>
          <w:rFonts w:ascii="Times New Roman" w:eastAsia="Times New Roman" w:hAnsi="Times New Roman" w:cs="Times New Roman"/>
          <w:color w:val="000000" w:themeColor="text1"/>
        </w:rPr>
      </w:pPr>
    </w:p>
    <w:p w14:paraId="13FBFE3B"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AŠTUNTAS SKIRSNIS</w:t>
      </w:r>
    </w:p>
    <w:p w14:paraId="4554DA6D"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MOKYMO NAMIE ORGANIZAVIMAS</w:t>
      </w:r>
    </w:p>
    <w:p w14:paraId="634C5BE4"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58. Mokinių mokymas namie organizuojamas, vadovaujantis Mokinių mokymo stacionarinėje asmens sveikatos priežiūros įstaigoje ir namuose organizavimo tvarkos aprašu, patvirtintu Lietuvos </w:t>
      </w:r>
      <w:r>
        <w:rPr>
          <w:rFonts w:ascii="Times New Roman" w:eastAsia="Times New Roman" w:hAnsi="Times New Roman" w:cs="Times New Roman"/>
          <w:color w:val="000000" w:themeColor="text1"/>
        </w:rPr>
        <w:lastRenderedPageBreak/>
        <w:t>Respublikos švietimo ir mokslo 2012 m. rugsėjo 26 d. įsakymu Nr. V-1405 „Dėl Mokymo stacionarinėje asmens sveikatos priežiūros įstaigoje ir namuose organizavimo tvarkos aprašo patvirtinimo“ ir Mokymosi formų ir mokymo organizavimo tvarkos aprašu.</w:t>
      </w:r>
    </w:p>
    <w:p w14:paraId="036E20E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59. Mokiniai namie mokomi savarankišku mokymo proceso organizavimo būdu, pritarus gydytojų konsultacinei komisijai.</w:t>
      </w:r>
    </w:p>
    <w:p w14:paraId="32F221E7"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Mokiniui, mokomam namie, progimnazija, suderinusi su mokinio tėvais ar globėjais ir atsižvelgusi  į gydytojo konsultacinės komisijos  rekomendacijas, parengia  individualų ugdymo  planą ir individualų pamokų tvarkaraštį.</w:t>
      </w:r>
    </w:p>
    <w:p w14:paraId="0E0B73C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61. Savarankišku mokymo proceso organizavimo būdu, namie mokomam mokiniui 1–3 klasėse skiriamos 9 savaitinės pamokos, 4 klasėje 11 savaitinių pamokų, 5 – 6   klasėse skiriama 12 savaitinių pamokų, 7 – 8   klasėse 13 savaitinių pamokų. Mokymas gali vykti namuose, nuotoliniu būdu, dalį pamokų gydytojų konsultacinės komisijos leidimu mokinys gali lankyti mokykloje</w:t>
      </w:r>
    </w:p>
    <w:p w14:paraId="6865A9D4"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62. Suderinus su mokinio tėvais (globėjais), direktoriaus įsakymu mokinys gali nesimokyti dailės, muzikos, technologijų ir kūno kultūros. Dienyne ir mokinio individualiame ugdymo plane įrašoma „atleista“ prie  dalykų, kurių mokinys nesimoko.</w:t>
      </w:r>
    </w:p>
    <w:p w14:paraId="1F31129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63. Namie mokomų mokinių pasiekimai fiksuojami dienyne.</w:t>
      </w:r>
    </w:p>
    <w:p w14:paraId="38A400C1"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64. Esant reikalui, mokinių mokymas namie gali būti organizuojamas vadovaujantis Mokymo nuotoliniu ugdymo proceso organizavimo būdu Kauno Kazio Griniaus progimnazijoje aprašu, patvirtintu Kauno Kazio Griniaus progimnazijos direktoriaus 2020 m. rugpjūčio 31 d. įsakymo Nr. 1V-50.</w:t>
      </w:r>
    </w:p>
    <w:p w14:paraId="06BDBF4A" w14:textId="77777777" w:rsidR="00AE22E4" w:rsidRDefault="00AE22E4">
      <w:pPr>
        <w:spacing w:after="0"/>
        <w:ind w:right="-142"/>
        <w:jc w:val="center"/>
        <w:rPr>
          <w:rFonts w:ascii="Times New Roman" w:eastAsia="Times New Roman" w:hAnsi="Times New Roman" w:cs="Times New Roman"/>
          <w:color w:val="000000" w:themeColor="text1"/>
        </w:rPr>
      </w:pPr>
    </w:p>
    <w:p w14:paraId="38601ED3"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IV SKYRIUS</w:t>
      </w:r>
    </w:p>
    <w:p w14:paraId="5A8B4D2E"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PIRMAS SKIRSNIS</w:t>
      </w:r>
    </w:p>
    <w:p w14:paraId="2D1CD752"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PRADINIO UGDYMO PROGRAMOS ĮGYVENDINIMAS</w:t>
      </w:r>
    </w:p>
    <w:p w14:paraId="467D370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65. Pradinio ugdymo programos bendrosios nuostatos:</w:t>
      </w:r>
    </w:p>
    <w:p w14:paraId="4CB6253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65.1.</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Formuojant mokyklos ugdymo turinį atsižvelgiama į nacionalinių ir tarptautinių mokinių pasiekimų tyrimų, pasiekimų vertinimo taikant nacionalinius mokinių pasiekimų patikrinimo testus mokykloje rezultatus ir rekomendacijas dėl mokinių pasiekimų gerinimo.</w:t>
      </w:r>
    </w:p>
    <w:p w14:paraId="02BECF55"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65.2.</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Progimnazijos tarybai pritarus, pradinio ugdymo programos 1 klasėje pamokos trukmė – 35 min.; 2 – 4 klasėje – 45 min. Ugdomoji veikla (formaliojo ir neformaliojo švietimo) 1 klasėje – 5 valandos, 2 – 4 klasėse – 6 valandos per dieną. </w:t>
      </w:r>
    </w:p>
    <w:p w14:paraId="6D24984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65.3. dalykui skiriamų pamokų skaičius, vykdant pradinio ugdymo programą konkrečioje klasėje atitinka BUP lentelės nurodytą pamokų, skirtų dalyko mokymui, skaičių;</w:t>
      </w:r>
    </w:p>
    <w:p w14:paraId="2FF23EE0" w14:textId="77777777" w:rsidR="00AE22E4" w:rsidRDefault="00000000">
      <w:pPr>
        <w:tabs>
          <w:tab w:val="left" w:pos="709"/>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65.4. mokymosi organizavimo formos (pamoka, kūrybinė, edukacinė veikla, didaktinis žaidimas, kūrybinis darbas, integruotos veiklos, kūrybinės dirbtuvės, projektas), mokymo proceso organizavimo būdai numatomi vadovaujantis Mokymosi pagal formaliojo švietimo programas (išskyrus aukštojo mokslo studijų programas) formų ir mokymo organizavimo tvarkos aprašu, patvirtintu LR ŠMM 2012 m. birželio 28 d. įsakymu Nr. V-1049;</w:t>
      </w:r>
    </w:p>
    <w:p w14:paraId="7B62DD94"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66. vadovėlių ir kitų mokymo(si) priemonių pasirinkimas:</w:t>
      </w:r>
    </w:p>
    <w:p w14:paraId="1ADB7E8A"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66.1. mokymo(si) priemones pradinių klasių mokytojai pasirenka pagal pateiktus sąrašus savo nuožiūra, prieš tai aptarus pradinių klasių mokytojų metodinėje grupėje;</w:t>
      </w:r>
    </w:p>
    <w:p w14:paraId="71922CB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66.2. projekto „Mokyklų aprūpinimas gamtos ir technologinių mokslų priemonėmis“ gautomis mokymo priemonėmis;</w:t>
      </w:r>
    </w:p>
    <w:p w14:paraId="0FC9D48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67. Pradinio ugdymo programą vykdo pedagogai, turintys aukštąjį išsilavinimą ir įgiję pradinių klasių mokytojo kvalifikaciją. </w:t>
      </w:r>
    </w:p>
    <w:p w14:paraId="4CEBF31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68. Kiti pedagogai - dalykininkai (išklausę darbo su pradinių klasių mokiniais metodikos kursą), dėsto anglų kalbą.</w:t>
      </w:r>
    </w:p>
    <w:p w14:paraId="12D8EF2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69. Atskirų dalykų mokymo specifika:</w:t>
      </w:r>
    </w:p>
    <w:p w14:paraId="275C71E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69.1. Dorinis ugdymas (etika/tikyba)</w:t>
      </w:r>
      <w:r>
        <w:rPr>
          <w:rFonts w:ascii="Times New Roman" w:eastAsia="Times New Roman" w:hAnsi="Times New Roman" w:cs="Times New Roman"/>
          <w:color w:val="000000" w:themeColor="text1"/>
        </w:rPr>
        <w:t xml:space="preserve"> 1 – 4  klasėje po 1 valandą (atsižvelgus į tėvų (globėjų, rūpintojų) prašymus). </w:t>
      </w:r>
    </w:p>
    <w:p w14:paraId="208B967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69.2. Kalbinis ugdymas:</w:t>
      </w:r>
    </w:p>
    <w:p w14:paraId="26185FB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69.2.1. siekiant gerinti mokinių lietuvių kalbos pasiekimus, skaitymo, rašymo, kalbėjimo ir klausymo gebėjimai ugdomi ir per kitų dalykų ar ugdymo sričių ugdomąsias veiklas.</w:t>
      </w:r>
    </w:p>
    <w:p w14:paraId="101D05CA"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69.2.2. užsienio kalba (anglų) mokoma skiriant 2 ugdymo valandas per savaitę nuo antrosios klasės. </w:t>
      </w:r>
    </w:p>
    <w:p w14:paraId="4473D818"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69.3. Socialinis ir gamtamokslinis ugdymas:</w:t>
      </w:r>
    </w:p>
    <w:p w14:paraId="2B35F606"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69.3.1. mokytojas, planuodamas pasaulio pažinimo dalykui skirtas valandas (70 val.), jas paskirsto taip:</w:t>
      </w:r>
    </w:p>
    <w:p w14:paraId="502C0DD5"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69.3.2. gamtamoksliniams gebėjimams ugdytis skiria ½ (35 val.) pasaulio pažinimo pamokų; iš jų ¼ (8-9 val.) numato tyrinėjimams natūralioje gamtinėje aplinkoje.</w:t>
      </w:r>
    </w:p>
    <w:p w14:paraId="451B936C"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69.3.3. Socialiniams gebėjimams ugdytis mokytojas gali ¼ (18 val.) dalyko laiko skirti ugdymo procesą organizuojant socialinės, kultūrinės aplinkos pažinimui palankioje aplinkose.</w:t>
      </w:r>
    </w:p>
    <w:p w14:paraId="4DF3776A"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69.3.4. 1 – 4  kl. mokytojos pamokas, kurios vyks ne klasėje, privalo nurodyti ilgalaikiuose planuose.</w:t>
      </w:r>
    </w:p>
    <w:p w14:paraId="10390DE7"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69.4. Fizinis ugdymas:</w:t>
      </w:r>
    </w:p>
    <w:p w14:paraId="77D71C1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69.4.1. fiziniam ugdymui 1 – 4  klasėse skiriamos 3 valandos per savaitę; </w:t>
      </w:r>
    </w:p>
    <w:p w14:paraId="125CF7D8"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69.4.2. specialiosios medicininės fizinio pajėgumo grupės mokiniai dalyvauja pamokoje su pagrindine grupe, bet pratimai ir krūvis jiems skiriami pagal gydytojo rekomendacijas.</w:t>
      </w:r>
    </w:p>
    <w:p w14:paraId="139CE586"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69.5. Meninis ugdymas (dailė, muzika, šokis ):</w:t>
      </w:r>
    </w:p>
    <w:p w14:paraId="051E072C"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69.5.1. 1 – 4  klasėse dailės ugdymui skiriama 1 valanda; </w:t>
      </w:r>
    </w:p>
    <w:p w14:paraId="6C05CD04"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69.5.2 šokio ugdymui skiriama 1, </w:t>
      </w:r>
    </w:p>
    <w:p w14:paraId="35970ED6"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69.5.3. muzikos ugdymui – 2 valandos.</w:t>
      </w:r>
    </w:p>
    <w:p w14:paraId="7F20EF4C"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69.5.4. technologijoms mokyti 2,4 klasėse skiriama 1 val. </w:t>
      </w:r>
    </w:p>
    <w:p w14:paraId="2D89225C"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69.6.</w:t>
      </w:r>
      <w:r>
        <w:rPr>
          <w:rFonts w:ascii="Times New Roman" w:eastAsia="Times New Roman" w:hAnsi="Times New Roman" w:cs="Times New Roman"/>
          <w:color w:val="000000" w:themeColor="text1"/>
        </w:rPr>
        <w:t xml:space="preserve"> Gamtos mokslų, technologijų, inžinerijos, matematikos integruotoms, praktinėms ir kūrybiškoms veikloms (angl. Science, Technology, Engineering, Art (creative activities), Mathematics)  (toliau – STEAM) atviros prieigos STEAM centruose organizuoti;</w:t>
      </w:r>
    </w:p>
    <w:p w14:paraId="00F7DEB2"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70. Pamokų skaičius pradinio ugdymo bendrajai programai įgyvendinti per metus (savaitę):</w:t>
      </w:r>
      <w:r>
        <w:br/>
      </w:r>
      <w:r>
        <w:rPr>
          <w:rFonts w:ascii="Times New Roman" w:hAnsi="Times New Roman" w:cs="Times New Roman"/>
        </w:rPr>
        <w:t>70.1. 2025–2026 mokslo metais:</w:t>
      </w:r>
    </w:p>
    <w:tbl>
      <w:tblPr>
        <w:tblStyle w:val="Lentelstinklelis"/>
        <w:tblW w:w="9634" w:type="dxa"/>
        <w:tblLayout w:type="fixed"/>
        <w:tblLook w:val="04A0" w:firstRow="1" w:lastRow="0" w:firstColumn="1" w:lastColumn="0" w:noHBand="0" w:noVBand="1"/>
      </w:tblPr>
      <w:tblGrid>
        <w:gridCol w:w="1665"/>
        <w:gridCol w:w="1365"/>
        <w:gridCol w:w="1441"/>
        <w:gridCol w:w="1440"/>
        <w:gridCol w:w="1439"/>
        <w:gridCol w:w="2284"/>
      </w:tblGrid>
      <w:tr w:rsidR="00AE22E4" w14:paraId="2714BFBC" w14:textId="77777777">
        <w:tc>
          <w:tcPr>
            <w:tcW w:w="1664" w:type="dxa"/>
          </w:tcPr>
          <w:p w14:paraId="4026F9C7"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Klasė / dalykai</w:t>
            </w:r>
          </w:p>
        </w:tc>
        <w:tc>
          <w:tcPr>
            <w:tcW w:w="1365" w:type="dxa"/>
          </w:tcPr>
          <w:p w14:paraId="32491A17"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 klasė</w:t>
            </w:r>
          </w:p>
        </w:tc>
        <w:tc>
          <w:tcPr>
            <w:tcW w:w="1441" w:type="dxa"/>
          </w:tcPr>
          <w:p w14:paraId="397ABEA5"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2 klasė</w:t>
            </w:r>
          </w:p>
        </w:tc>
        <w:tc>
          <w:tcPr>
            <w:tcW w:w="1440" w:type="dxa"/>
          </w:tcPr>
          <w:p w14:paraId="34F09510"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 klasė</w:t>
            </w:r>
          </w:p>
        </w:tc>
        <w:tc>
          <w:tcPr>
            <w:tcW w:w="1439" w:type="dxa"/>
          </w:tcPr>
          <w:p w14:paraId="0C93477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4 klasė</w:t>
            </w:r>
          </w:p>
        </w:tc>
        <w:tc>
          <w:tcPr>
            <w:tcW w:w="2284" w:type="dxa"/>
          </w:tcPr>
          <w:p w14:paraId="0929E3CC"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Iš viso</w:t>
            </w:r>
          </w:p>
        </w:tc>
      </w:tr>
      <w:tr w:rsidR="00AE22E4" w14:paraId="16684E8F" w14:textId="77777777">
        <w:tc>
          <w:tcPr>
            <w:tcW w:w="1664" w:type="dxa"/>
          </w:tcPr>
          <w:p w14:paraId="620C52B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Dorinis ugdymas (tikyba arba etika)</w:t>
            </w:r>
          </w:p>
        </w:tc>
        <w:tc>
          <w:tcPr>
            <w:tcW w:w="1365" w:type="dxa"/>
          </w:tcPr>
          <w:p w14:paraId="0DCEBC0F"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1" w:type="dxa"/>
          </w:tcPr>
          <w:p w14:paraId="4F11430C"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0" w:type="dxa"/>
          </w:tcPr>
          <w:p w14:paraId="6445F4A8"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39" w:type="dxa"/>
          </w:tcPr>
          <w:p w14:paraId="6AC7ADF1"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2284" w:type="dxa"/>
          </w:tcPr>
          <w:p w14:paraId="0968D963"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r>
      <w:tr w:rsidR="00AE22E4" w14:paraId="0E2997FB" w14:textId="77777777">
        <w:tc>
          <w:tcPr>
            <w:tcW w:w="1664" w:type="dxa"/>
          </w:tcPr>
          <w:p w14:paraId="3A9A8224"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Lietuvių kalba ir literatūra</w:t>
            </w:r>
          </w:p>
        </w:tc>
        <w:tc>
          <w:tcPr>
            <w:tcW w:w="1365" w:type="dxa"/>
          </w:tcPr>
          <w:p w14:paraId="547F6FC6"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280 (8)</w:t>
            </w:r>
          </w:p>
        </w:tc>
        <w:tc>
          <w:tcPr>
            <w:tcW w:w="1441" w:type="dxa"/>
          </w:tcPr>
          <w:p w14:paraId="37EFF0D2"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245 (7)</w:t>
            </w:r>
          </w:p>
        </w:tc>
        <w:tc>
          <w:tcPr>
            <w:tcW w:w="1440" w:type="dxa"/>
          </w:tcPr>
          <w:p w14:paraId="0AF685BA"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245 (7)</w:t>
            </w:r>
          </w:p>
        </w:tc>
        <w:tc>
          <w:tcPr>
            <w:tcW w:w="1439" w:type="dxa"/>
          </w:tcPr>
          <w:p w14:paraId="2E74F774"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245 (7)</w:t>
            </w:r>
          </w:p>
        </w:tc>
        <w:tc>
          <w:tcPr>
            <w:tcW w:w="2284" w:type="dxa"/>
          </w:tcPr>
          <w:p w14:paraId="5845F089"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1015 (29)</w:t>
            </w:r>
          </w:p>
        </w:tc>
      </w:tr>
      <w:tr w:rsidR="00AE22E4" w14:paraId="217D24E8" w14:textId="77777777">
        <w:tc>
          <w:tcPr>
            <w:tcW w:w="1664" w:type="dxa"/>
          </w:tcPr>
          <w:p w14:paraId="6CB83459"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Užsienio kalba (anglų)</w:t>
            </w:r>
          </w:p>
        </w:tc>
        <w:tc>
          <w:tcPr>
            <w:tcW w:w="1365" w:type="dxa"/>
          </w:tcPr>
          <w:p w14:paraId="71BD3510"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w:t>
            </w:r>
          </w:p>
        </w:tc>
        <w:tc>
          <w:tcPr>
            <w:tcW w:w="1441" w:type="dxa"/>
          </w:tcPr>
          <w:p w14:paraId="02A99509"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70 (2)</w:t>
            </w:r>
          </w:p>
        </w:tc>
        <w:tc>
          <w:tcPr>
            <w:tcW w:w="1440" w:type="dxa"/>
          </w:tcPr>
          <w:p w14:paraId="3EC7353D"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70 (2)</w:t>
            </w:r>
          </w:p>
        </w:tc>
        <w:tc>
          <w:tcPr>
            <w:tcW w:w="1439" w:type="dxa"/>
          </w:tcPr>
          <w:p w14:paraId="7B523D20"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70 (2)</w:t>
            </w:r>
          </w:p>
        </w:tc>
        <w:tc>
          <w:tcPr>
            <w:tcW w:w="2284" w:type="dxa"/>
          </w:tcPr>
          <w:p w14:paraId="1CFFEEE9"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210 (6)</w:t>
            </w:r>
          </w:p>
        </w:tc>
      </w:tr>
      <w:tr w:rsidR="00AE22E4" w14:paraId="669FB3B9" w14:textId="77777777">
        <w:tc>
          <w:tcPr>
            <w:tcW w:w="1664" w:type="dxa"/>
          </w:tcPr>
          <w:p w14:paraId="58FD9DF7"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Visuomeninis ugdymas</w:t>
            </w:r>
          </w:p>
        </w:tc>
        <w:tc>
          <w:tcPr>
            <w:tcW w:w="1365" w:type="dxa"/>
          </w:tcPr>
          <w:p w14:paraId="14A1E3BA"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1" w:type="dxa"/>
          </w:tcPr>
          <w:p w14:paraId="21AA05A1"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0" w:type="dxa"/>
          </w:tcPr>
          <w:p w14:paraId="12A6A7AA"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39" w:type="dxa"/>
          </w:tcPr>
          <w:p w14:paraId="1E7AE4C0"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2284" w:type="dxa"/>
          </w:tcPr>
          <w:p w14:paraId="6BA651DE"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r>
      <w:tr w:rsidR="00AE22E4" w14:paraId="3873ED84" w14:textId="77777777">
        <w:tc>
          <w:tcPr>
            <w:tcW w:w="1664" w:type="dxa"/>
          </w:tcPr>
          <w:p w14:paraId="17BEA6A3"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 xml:space="preserve">Gamtos </w:t>
            </w:r>
            <w:r>
              <w:rPr>
                <w:rFonts w:ascii="Times New Roman" w:eastAsia="Aptos" w:hAnsi="Times New Roman" w:cs="Times New Roman"/>
              </w:rPr>
              <w:lastRenderedPageBreak/>
              <w:t>mokslai</w:t>
            </w:r>
          </w:p>
        </w:tc>
        <w:tc>
          <w:tcPr>
            <w:tcW w:w="1365" w:type="dxa"/>
          </w:tcPr>
          <w:p w14:paraId="080B7A4F"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lastRenderedPageBreak/>
              <w:t>35 (1)</w:t>
            </w:r>
          </w:p>
        </w:tc>
        <w:tc>
          <w:tcPr>
            <w:tcW w:w="1441" w:type="dxa"/>
          </w:tcPr>
          <w:p w14:paraId="3B5FD9ED"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0" w:type="dxa"/>
          </w:tcPr>
          <w:p w14:paraId="67383FE6"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39" w:type="dxa"/>
          </w:tcPr>
          <w:p w14:paraId="73F83C7C"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2284" w:type="dxa"/>
          </w:tcPr>
          <w:p w14:paraId="15354A66"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r>
      <w:tr w:rsidR="00AE22E4" w14:paraId="6D5C7F2E" w14:textId="77777777">
        <w:tc>
          <w:tcPr>
            <w:tcW w:w="1664" w:type="dxa"/>
          </w:tcPr>
          <w:p w14:paraId="526BBF36"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Matematika</w:t>
            </w:r>
          </w:p>
        </w:tc>
        <w:tc>
          <w:tcPr>
            <w:tcW w:w="1365" w:type="dxa"/>
          </w:tcPr>
          <w:p w14:paraId="0A9367C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c>
          <w:tcPr>
            <w:tcW w:w="1441" w:type="dxa"/>
          </w:tcPr>
          <w:p w14:paraId="54017CCF"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175 (5)</w:t>
            </w:r>
          </w:p>
        </w:tc>
        <w:tc>
          <w:tcPr>
            <w:tcW w:w="1440" w:type="dxa"/>
          </w:tcPr>
          <w:p w14:paraId="581DF587"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175 (5)</w:t>
            </w:r>
          </w:p>
        </w:tc>
        <w:tc>
          <w:tcPr>
            <w:tcW w:w="1439" w:type="dxa"/>
          </w:tcPr>
          <w:p w14:paraId="10611E34"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175 (5)</w:t>
            </w:r>
          </w:p>
        </w:tc>
        <w:tc>
          <w:tcPr>
            <w:tcW w:w="2284" w:type="dxa"/>
          </w:tcPr>
          <w:p w14:paraId="78D0626A"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665 (19)</w:t>
            </w:r>
          </w:p>
        </w:tc>
      </w:tr>
      <w:tr w:rsidR="00AE22E4" w14:paraId="41B48998" w14:textId="77777777">
        <w:tc>
          <w:tcPr>
            <w:tcW w:w="1664" w:type="dxa"/>
          </w:tcPr>
          <w:p w14:paraId="1087FF86"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Technologijos</w:t>
            </w:r>
          </w:p>
        </w:tc>
        <w:tc>
          <w:tcPr>
            <w:tcW w:w="1365" w:type="dxa"/>
          </w:tcPr>
          <w:p w14:paraId="4C627C3D"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1" w:type="dxa"/>
          </w:tcPr>
          <w:p w14:paraId="794511B7"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0" w:type="dxa"/>
          </w:tcPr>
          <w:p w14:paraId="69C58659"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39" w:type="dxa"/>
          </w:tcPr>
          <w:p w14:paraId="59C001B0"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2284" w:type="dxa"/>
          </w:tcPr>
          <w:p w14:paraId="360D925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r>
      <w:tr w:rsidR="00AE22E4" w14:paraId="4A948981" w14:textId="77777777">
        <w:tc>
          <w:tcPr>
            <w:tcW w:w="1664" w:type="dxa"/>
          </w:tcPr>
          <w:p w14:paraId="460F7292"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Dailė</w:t>
            </w:r>
          </w:p>
        </w:tc>
        <w:tc>
          <w:tcPr>
            <w:tcW w:w="1365" w:type="dxa"/>
          </w:tcPr>
          <w:p w14:paraId="59AB2986"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1" w:type="dxa"/>
          </w:tcPr>
          <w:p w14:paraId="1664D565"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0" w:type="dxa"/>
          </w:tcPr>
          <w:p w14:paraId="355B43C2"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39" w:type="dxa"/>
          </w:tcPr>
          <w:p w14:paraId="09432892"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2284" w:type="dxa"/>
          </w:tcPr>
          <w:p w14:paraId="70781A44"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r>
      <w:tr w:rsidR="00AE22E4" w14:paraId="0CA52582" w14:textId="77777777">
        <w:tc>
          <w:tcPr>
            <w:tcW w:w="1664" w:type="dxa"/>
          </w:tcPr>
          <w:p w14:paraId="3F6BFBC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Muzika</w:t>
            </w:r>
          </w:p>
        </w:tc>
        <w:tc>
          <w:tcPr>
            <w:tcW w:w="1365" w:type="dxa"/>
          </w:tcPr>
          <w:p w14:paraId="2CA78419"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70 (2)</w:t>
            </w:r>
          </w:p>
        </w:tc>
        <w:tc>
          <w:tcPr>
            <w:tcW w:w="1441" w:type="dxa"/>
          </w:tcPr>
          <w:p w14:paraId="31837565"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70 (2)</w:t>
            </w:r>
          </w:p>
        </w:tc>
        <w:tc>
          <w:tcPr>
            <w:tcW w:w="1440" w:type="dxa"/>
          </w:tcPr>
          <w:p w14:paraId="1B3B7404"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70 (2)</w:t>
            </w:r>
          </w:p>
        </w:tc>
        <w:tc>
          <w:tcPr>
            <w:tcW w:w="1439" w:type="dxa"/>
          </w:tcPr>
          <w:p w14:paraId="52DE8C80"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70 (2)</w:t>
            </w:r>
          </w:p>
        </w:tc>
        <w:tc>
          <w:tcPr>
            <w:tcW w:w="2284" w:type="dxa"/>
          </w:tcPr>
          <w:p w14:paraId="3EC0FC8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280 (8)</w:t>
            </w:r>
          </w:p>
        </w:tc>
      </w:tr>
      <w:tr w:rsidR="00AE22E4" w14:paraId="4E78B7D6" w14:textId="77777777">
        <w:tc>
          <w:tcPr>
            <w:tcW w:w="1664" w:type="dxa"/>
          </w:tcPr>
          <w:p w14:paraId="369CAADE"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Šokis**</w:t>
            </w:r>
          </w:p>
        </w:tc>
        <w:tc>
          <w:tcPr>
            <w:tcW w:w="1365" w:type="dxa"/>
          </w:tcPr>
          <w:p w14:paraId="3353DAC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1" w:type="dxa"/>
          </w:tcPr>
          <w:p w14:paraId="32FD76E9"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0" w:type="dxa"/>
          </w:tcPr>
          <w:p w14:paraId="40C7A854"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39" w:type="dxa"/>
          </w:tcPr>
          <w:p w14:paraId="469176A2"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2284" w:type="dxa"/>
          </w:tcPr>
          <w:p w14:paraId="5580EFB4"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r>
      <w:tr w:rsidR="00AE22E4" w14:paraId="6E987C44" w14:textId="77777777">
        <w:tc>
          <w:tcPr>
            <w:tcW w:w="1664" w:type="dxa"/>
          </w:tcPr>
          <w:p w14:paraId="083178B8"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Fizinis ugdymas</w:t>
            </w:r>
          </w:p>
        </w:tc>
        <w:tc>
          <w:tcPr>
            <w:tcW w:w="1365" w:type="dxa"/>
          </w:tcPr>
          <w:p w14:paraId="6CF0D480"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105 (3)</w:t>
            </w:r>
          </w:p>
        </w:tc>
        <w:tc>
          <w:tcPr>
            <w:tcW w:w="1441" w:type="dxa"/>
          </w:tcPr>
          <w:p w14:paraId="6E153266"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105 (3)</w:t>
            </w:r>
          </w:p>
        </w:tc>
        <w:tc>
          <w:tcPr>
            <w:tcW w:w="1440" w:type="dxa"/>
          </w:tcPr>
          <w:p w14:paraId="3E3B75A8"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105 (3)</w:t>
            </w:r>
          </w:p>
        </w:tc>
        <w:tc>
          <w:tcPr>
            <w:tcW w:w="1439" w:type="dxa"/>
          </w:tcPr>
          <w:p w14:paraId="0A1D7897"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105 (3)</w:t>
            </w:r>
          </w:p>
        </w:tc>
        <w:tc>
          <w:tcPr>
            <w:tcW w:w="2284" w:type="dxa"/>
          </w:tcPr>
          <w:p w14:paraId="27A7E211"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420 (12)</w:t>
            </w:r>
          </w:p>
        </w:tc>
      </w:tr>
      <w:tr w:rsidR="00AE22E4" w14:paraId="7F84FAF2" w14:textId="77777777">
        <w:tc>
          <w:tcPr>
            <w:tcW w:w="1664" w:type="dxa"/>
          </w:tcPr>
          <w:p w14:paraId="6AE43197"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Gyvenimo įgūdžiai***</w:t>
            </w:r>
          </w:p>
        </w:tc>
        <w:tc>
          <w:tcPr>
            <w:tcW w:w="1365" w:type="dxa"/>
          </w:tcPr>
          <w:p w14:paraId="4F4F557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w:t>
            </w:r>
          </w:p>
        </w:tc>
        <w:tc>
          <w:tcPr>
            <w:tcW w:w="1441" w:type="dxa"/>
          </w:tcPr>
          <w:p w14:paraId="318F319E"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w:t>
            </w:r>
          </w:p>
        </w:tc>
        <w:tc>
          <w:tcPr>
            <w:tcW w:w="1440" w:type="dxa"/>
          </w:tcPr>
          <w:p w14:paraId="5D6F3D62"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w:t>
            </w:r>
          </w:p>
        </w:tc>
        <w:tc>
          <w:tcPr>
            <w:tcW w:w="1439" w:type="dxa"/>
          </w:tcPr>
          <w:p w14:paraId="0F92C148"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w:t>
            </w:r>
          </w:p>
        </w:tc>
        <w:tc>
          <w:tcPr>
            <w:tcW w:w="2284" w:type="dxa"/>
          </w:tcPr>
          <w:p w14:paraId="0C0D911F"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w:t>
            </w:r>
          </w:p>
        </w:tc>
      </w:tr>
      <w:tr w:rsidR="00AE22E4" w14:paraId="4660A3B0" w14:textId="77777777">
        <w:tc>
          <w:tcPr>
            <w:tcW w:w="1664" w:type="dxa"/>
          </w:tcPr>
          <w:p w14:paraId="2B9C07F5"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Informatika*</w:t>
            </w:r>
          </w:p>
        </w:tc>
        <w:tc>
          <w:tcPr>
            <w:tcW w:w="1365" w:type="dxa"/>
          </w:tcPr>
          <w:p w14:paraId="1BEA072A"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1" w:type="dxa"/>
          </w:tcPr>
          <w:p w14:paraId="7C21A2D5"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0" w:type="dxa"/>
          </w:tcPr>
          <w:p w14:paraId="3170B7A5"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39" w:type="dxa"/>
          </w:tcPr>
          <w:p w14:paraId="4C420EEE"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2284" w:type="dxa"/>
          </w:tcPr>
          <w:p w14:paraId="1D43A012"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r>
      <w:tr w:rsidR="00AE22E4" w14:paraId="138B2E8F" w14:textId="77777777">
        <w:tc>
          <w:tcPr>
            <w:tcW w:w="1664" w:type="dxa"/>
          </w:tcPr>
          <w:p w14:paraId="047465EA"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Etninė kultūra***</w:t>
            </w:r>
          </w:p>
        </w:tc>
        <w:tc>
          <w:tcPr>
            <w:tcW w:w="1365" w:type="dxa"/>
          </w:tcPr>
          <w:p w14:paraId="007686B9"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w:t>
            </w:r>
          </w:p>
        </w:tc>
        <w:tc>
          <w:tcPr>
            <w:tcW w:w="1441" w:type="dxa"/>
          </w:tcPr>
          <w:p w14:paraId="5E1B09F9"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w:t>
            </w:r>
          </w:p>
        </w:tc>
        <w:tc>
          <w:tcPr>
            <w:tcW w:w="1440" w:type="dxa"/>
          </w:tcPr>
          <w:p w14:paraId="4E5A7A16"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w:t>
            </w:r>
          </w:p>
        </w:tc>
        <w:tc>
          <w:tcPr>
            <w:tcW w:w="1439" w:type="dxa"/>
          </w:tcPr>
          <w:p w14:paraId="000A8120"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w:t>
            </w:r>
          </w:p>
        </w:tc>
        <w:tc>
          <w:tcPr>
            <w:tcW w:w="2284" w:type="dxa"/>
          </w:tcPr>
          <w:p w14:paraId="2E086804"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w:t>
            </w:r>
          </w:p>
        </w:tc>
      </w:tr>
      <w:tr w:rsidR="00AE22E4" w14:paraId="3C7FF6BE" w14:textId="77777777">
        <w:tc>
          <w:tcPr>
            <w:tcW w:w="1664" w:type="dxa"/>
          </w:tcPr>
          <w:p w14:paraId="5D85E18A"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Iš viso privalomų pamokų</w:t>
            </w:r>
          </w:p>
        </w:tc>
        <w:tc>
          <w:tcPr>
            <w:tcW w:w="1365" w:type="dxa"/>
          </w:tcPr>
          <w:p w14:paraId="742A50CF"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805 (24) / 945* (27)</w:t>
            </w:r>
          </w:p>
        </w:tc>
        <w:tc>
          <w:tcPr>
            <w:tcW w:w="1441" w:type="dxa"/>
          </w:tcPr>
          <w:p w14:paraId="166B01B3"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875 (26) / 1 015* (29)</w:t>
            </w:r>
          </w:p>
        </w:tc>
        <w:tc>
          <w:tcPr>
            <w:tcW w:w="1440" w:type="dxa"/>
          </w:tcPr>
          <w:p w14:paraId="222CE41B"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875 (26) / 1 050* (30)</w:t>
            </w:r>
          </w:p>
        </w:tc>
        <w:tc>
          <w:tcPr>
            <w:tcW w:w="1439" w:type="dxa"/>
          </w:tcPr>
          <w:p w14:paraId="2F379C80"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875 (26) / 1 015* (29)</w:t>
            </w:r>
          </w:p>
        </w:tc>
        <w:tc>
          <w:tcPr>
            <w:tcW w:w="2284" w:type="dxa"/>
          </w:tcPr>
          <w:p w14:paraId="037BB94A"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3 430 (98) / 4 025* (115)</w:t>
            </w:r>
          </w:p>
        </w:tc>
      </w:tr>
      <w:tr w:rsidR="00AE22E4" w14:paraId="0232D5CD" w14:textId="77777777">
        <w:tc>
          <w:tcPr>
            <w:tcW w:w="1664" w:type="dxa"/>
          </w:tcPr>
          <w:p w14:paraId="1429ACF8"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Pamokos mokinių ugdymosi poreikiams*</w:t>
            </w:r>
          </w:p>
        </w:tc>
        <w:tc>
          <w:tcPr>
            <w:tcW w:w="1365" w:type="dxa"/>
          </w:tcPr>
          <w:p w14:paraId="1DDD66AF"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1" w:type="dxa"/>
          </w:tcPr>
          <w:p w14:paraId="51B91114"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40" w:type="dxa"/>
          </w:tcPr>
          <w:p w14:paraId="43D10D5F"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1439" w:type="dxa"/>
          </w:tcPr>
          <w:p w14:paraId="45FADEF0"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35 (1)</w:t>
            </w:r>
          </w:p>
        </w:tc>
        <w:tc>
          <w:tcPr>
            <w:tcW w:w="2284" w:type="dxa"/>
          </w:tcPr>
          <w:p w14:paraId="44476678"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r>
      <w:tr w:rsidR="00AE22E4" w14:paraId="50896CCA" w14:textId="77777777">
        <w:tc>
          <w:tcPr>
            <w:tcW w:w="1664" w:type="dxa"/>
          </w:tcPr>
          <w:p w14:paraId="7340C288"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Maksimalus pamokų skaičius</w:t>
            </w:r>
          </w:p>
        </w:tc>
        <w:tc>
          <w:tcPr>
            <w:tcW w:w="1365" w:type="dxa"/>
          </w:tcPr>
          <w:p w14:paraId="1673C9EE"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875 (25)</w:t>
            </w:r>
          </w:p>
        </w:tc>
        <w:tc>
          <w:tcPr>
            <w:tcW w:w="1441" w:type="dxa"/>
          </w:tcPr>
          <w:p w14:paraId="731676DD"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1 050 (30)</w:t>
            </w:r>
          </w:p>
        </w:tc>
        <w:tc>
          <w:tcPr>
            <w:tcW w:w="1440" w:type="dxa"/>
          </w:tcPr>
          <w:p w14:paraId="3FDB0076"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1 050 (30)</w:t>
            </w:r>
          </w:p>
        </w:tc>
        <w:tc>
          <w:tcPr>
            <w:tcW w:w="1439" w:type="dxa"/>
          </w:tcPr>
          <w:p w14:paraId="4FAD723A"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1 050 (30)</w:t>
            </w:r>
          </w:p>
        </w:tc>
        <w:tc>
          <w:tcPr>
            <w:tcW w:w="2284" w:type="dxa"/>
          </w:tcPr>
          <w:p w14:paraId="4C040039"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4 025 (115)</w:t>
            </w:r>
          </w:p>
        </w:tc>
      </w:tr>
      <w:tr w:rsidR="00AE22E4" w14:paraId="4DF8EE6E" w14:textId="77777777">
        <w:tc>
          <w:tcPr>
            <w:tcW w:w="1664" w:type="dxa"/>
          </w:tcPr>
          <w:p w14:paraId="431F524E"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Neformalusis vaikų švietimas</w:t>
            </w:r>
          </w:p>
        </w:tc>
        <w:tc>
          <w:tcPr>
            <w:tcW w:w="1365" w:type="dxa"/>
          </w:tcPr>
          <w:p w14:paraId="23A55AC5"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c>
          <w:tcPr>
            <w:tcW w:w="1441" w:type="dxa"/>
          </w:tcPr>
          <w:p w14:paraId="199808A4"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c>
          <w:tcPr>
            <w:tcW w:w="1440" w:type="dxa"/>
          </w:tcPr>
          <w:p w14:paraId="78904395"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c>
          <w:tcPr>
            <w:tcW w:w="1439" w:type="dxa"/>
          </w:tcPr>
          <w:p w14:paraId="517D9A52"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140 (4)</w:t>
            </w:r>
          </w:p>
        </w:tc>
        <w:tc>
          <w:tcPr>
            <w:tcW w:w="2284" w:type="dxa"/>
          </w:tcPr>
          <w:p w14:paraId="5A962AE8" w14:textId="77777777" w:rsidR="00AE22E4" w:rsidRDefault="00000000">
            <w:pPr>
              <w:spacing w:after="0" w:line="240" w:lineRule="auto"/>
              <w:rPr>
                <w:rFonts w:ascii="Times New Roman" w:hAnsi="Times New Roman" w:cs="Times New Roman"/>
              </w:rPr>
            </w:pPr>
            <w:r>
              <w:rPr>
                <w:rFonts w:ascii="Times New Roman" w:eastAsia="Aptos" w:hAnsi="Times New Roman" w:cs="Times New Roman"/>
              </w:rPr>
              <w:t>560 (16)</w:t>
            </w:r>
          </w:p>
        </w:tc>
      </w:tr>
    </w:tbl>
    <w:p w14:paraId="61DFDE3B" w14:textId="77777777" w:rsidR="00AE22E4" w:rsidRDefault="00000000">
      <w:pPr>
        <w:pStyle w:val="Antrat2"/>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Pr>
          <w:rFonts w:ascii="Times New Roman" w:hAnsi="Times New Roman" w:cs="Times New Roman"/>
          <w:b w:val="0"/>
          <w:bCs w:val="0"/>
          <w:color w:val="auto"/>
          <w:sz w:val="24"/>
          <w:szCs w:val="24"/>
        </w:rPr>
        <w:t>Pastabos:</w:t>
      </w:r>
    </w:p>
    <w:p w14:paraId="645D6954" w14:textId="77777777" w:rsidR="00AE22E4" w:rsidRDefault="00000000">
      <w:pPr>
        <w:rPr>
          <w:rFonts w:ascii="Times New Roman" w:hAnsi="Times New Roman" w:cs="Times New Roman"/>
        </w:rPr>
      </w:pPr>
      <w:r>
        <w:rPr>
          <w:rFonts w:ascii="Times New Roman" w:hAnsi="Times New Roman" w:cs="Times New Roman"/>
        </w:rPr>
        <w:t>* Įgyvendinamas informacinių komunikacinių technologijų ugdymas pradinėse klasėse. Mokoma informacinių komunikacinių technologijų pradmenų, skiriant 1 pamoką iš pamokų, skirtų mokinių ugdymosi poreikiams tenkinti 1–4 klasėse.</w:t>
      </w:r>
    </w:p>
    <w:p w14:paraId="6E9EAAEE" w14:textId="77777777" w:rsidR="00AE22E4" w:rsidRDefault="00000000">
      <w:pPr>
        <w:rPr>
          <w:rFonts w:ascii="Times New Roman" w:hAnsi="Times New Roman" w:cs="Times New Roman"/>
        </w:rPr>
      </w:pPr>
      <w:r>
        <w:rPr>
          <w:rFonts w:ascii="Times New Roman" w:hAnsi="Times New Roman" w:cs="Times New Roman"/>
        </w:rPr>
        <w:t>** Mokyklos nuožiūra pasirinktas šokio dalykas.</w:t>
      </w:r>
    </w:p>
    <w:p w14:paraId="5810707C" w14:textId="77777777" w:rsidR="00AE22E4" w:rsidRDefault="00000000">
      <w:pPr>
        <w:rPr>
          <w:rFonts w:ascii="Times New Roman" w:hAnsi="Times New Roman" w:cs="Times New Roman"/>
        </w:rPr>
      </w:pPr>
      <w:r>
        <w:rPr>
          <w:rFonts w:ascii="Times New Roman" w:hAnsi="Times New Roman" w:cs="Times New Roman"/>
        </w:rPr>
        <w:t>*** Integruojant į kitus mokomuosius dalykus mokoma gyvenimo įgūdžių, etninės kultūros.</w:t>
      </w:r>
    </w:p>
    <w:p w14:paraId="09B820FD" w14:textId="77777777" w:rsidR="00AE22E4" w:rsidRDefault="00000000">
      <w:pPr>
        <w:rPr>
          <w:rFonts w:ascii="Times New Roman" w:hAnsi="Times New Roman" w:cs="Times New Roman"/>
        </w:rPr>
      </w:pPr>
      <w:r>
        <w:rPr>
          <w:rFonts w:ascii="Times New Roman" w:hAnsi="Times New Roman" w:cs="Times New Roman"/>
        </w:rPr>
        <w:t>**** Fizinis ugdymas įgyvendinamas pagal pagrindinio ugdymo kūno kultūros bendrąją programą.</w:t>
      </w:r>
    </w:p>
    <w:p w14:paraId="77D63883" w14:textId="77777777" w:rsidR="00AE22E4" w:rsidRDefault="00000000">
      <w:pPr>
        <w:rPr>
          <w:rFonts w:ascii="Times New Roman" w:hAnsi="Times New Roman" w:cs="Times New Roman"/>
        </w:rPr>
      </w:pPr>
      <w:r>
        <w:rPr>
          <w:rFonts w:ascii="Times New Roman" w:hAnsi="Times New Roman" w:cs="Times New Roman"/>
        </w:rPr>
        <w:t>***** Meninio ugdymo pamokos 1–4 klasėse: dailė, muzika, šokis.</w:t>
      </w:r>
    </w:p>
    <w:p w14:paraId="7042F90A" w14:textId="77777777" w:rsidR="00AE22E4" w:rsidRDefault="00AE22E4">
      <w:pPr>
        <w:ind w:right="-142" w:firstLine="426"/>
        <w:jc w:val="both"/>
        <w:rPr>
          <w:rFonts w:ascii="Times New Roman" w:eastAsia="Times New Roman" w:hAnsi="Times New Roman" w:cs="Times New Roman"/>
          <w:color w:val="000000" w:themeColor="text1"/>
        </w:rPr>
      </w:pPr>
    </w:p>
    <w:p w14:paraId="5458F3C9"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ANTRASIS SKIRSNIS</w:t>
      </w:r>
    </w:p>
    <w:p w14:paraId="738D494C"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PAGRINDINIO UGDYMO I DALIES PROGRAMOS VYKDYMAS</w:t>
      </w:r>
    </w:p>
    <w:p w14:paraId="0E41DC4D"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71. Progimnazija, vykdydama pagrindinio ugdymo programą, vadovaujasi: 2022 m. pagrindinio ugdymo bendrosiomis programomis, 2023 m. patvirtintu Mokymosi formų ir mokymo organizavimo tvarkos aprašu, Ugdymo programų aprašu ir kitais teisės aktais, reglamentuojančiais pagrindinio ugdymo programų vykdymą.</w:t>
      </w:r>
    </w:p>
    <w:p w14:paraId="0FAD3AD6"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72. Progimnazija nustato 1 mėnesio trukmės adaptacinį laikotarpį penktos klasės mokiniams, pradedantiems mokytis pagal pagrindinio ugdymo programos pirmąją dalį, bei naujai atvykusiems mokiniams.</w:t>
      </w:r>
    </w:p>
    <w:p w14:paraId="03B6D47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73. Per adaptacinį laikotarpį rekomenduojama mokinių pasiekimų ir pažangos nevertinti pažymiais, o naudoti formuojamojo vertinimo būdus.</w:t>
      </w:r>
    </w:p>
    <w:p w14:paraId="1800F5C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73.1. Rugsėjo mėnesį direktoriaus pavaduotoja ugdymui Justina Sajūtė ir klasės vadovas penktokus bei naujai atvykusius mokinius ir jų tėvus supažindina su ugdymo proceso organizavimu ir pagrindinio ugdymo programos reikalavimais.</w:t>
      </w:r>
    </w:p>
    <w:p w14:paraId="77E291E3"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73.2. Dalykų mokytojai per pirmąsias pamokas supažindina mokinius su žinių ir pasiekimų vertinimo principais, vertinimo tvarka dalyko pamokoje ir įrašais elektroniniame dienyne.</w:t>
      </w:r>
    </w:p>
    <w:p w14:paraId="4A039831"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73.3. Klasės vadovas supažindina mokinius su kabinetine sistema, pamokų tvarkaraščiu ir svarbia mokyklos vidaus tvarka.</w:t>
      </w:r>
    </w:p>
    <w:p w14:paraId="06F26AD8"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73.4. Klasės vadovas kartu su psichologu, socialiniu pedagogu ir prireikus specialiuoju pedagogu atlieka adaptacinius tyrimus; jų rezultatai ir išvados pristatomos dalykų mokytojams bei tėvams.</w:t>
      </w:r>
    </w:p>
    <w:p w14:paraId="1CF9882F"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73.5. Mokytojai skiria ypatingą dėmesį penktokų amžiaus tarpsnio ypatumams, mokomosios medžiagos atrankai ir pateikimui, taip pat darbo metodų pritaikymui mokinių poreikiams.</w:t>
      </w:r>
    </w:p>
    <w:p w14:paraId="2BEA30E4" w14:textId="77777777" w:rsidR="00AE22E4" w:rsidRDefault="00AE22E4">
      <w:pPr>
        <w:spacing w:after="0"/>
        <w:ind w:right="-142" w:firstLine="567"/>
        <w:jc w:val="both"/>
        <w:rPr>
          <w:rFonts w:ascii="Times New Roman" w:eastAsia="Times New Roman" w:hAnsi="Times New Roman" w:cs="Times New Roman"/>
          <w:color w:val="000000" w:themeColor="text1"/>
        </w:rPr>
      </w:pPr>
    </w:p>
    <w:p w14:paraId="254AFF7F"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TREČIASIS SKIRSNIS</w:t>
      </w:r>
    </w:p>
    <w:p w14:paraId="49386056"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DALYKŲ SRIČIŲ UGDYMO TURINIO ĮGYVENDINIMO YPATUMAI</w:t>
      </w:r>
    </w:p>
    <w:p w14:paraId="12D49BBC"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74. Progimnazija tobulina mokėjimo mokytis kompetencijos ugdymą, skatina savivaldų ir aktyvų mokymąsi per visų dalykų pamokas.</w:t>
      </w:r>
    </w:p>
    <w:p w14:paraId="016742A2"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 Ugdymo sričių įgyvendinimas:</w:t>
      </w:r>
    </w:p>
    <w:p w14:paraId="7173F154"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75.1. Dorinis ugdymas. Dorinio ugdymo dalyką (tikybą ar etiką) iki 14 metų parenka tėvai (globėjai), o nuo 14 metų mokinys savarankiškai renkasi tikybą ar etiką. Dorinio ugdymo dalykas pasirenkamas ne trumpesniam kaip dvejų mokslo metų laikotarpiui.</w:t>
      </w:r>
    </w:p>
    <w:p w14:paraId="07FE115E"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75.2.1. Mokiniams, kurie nepasiekia lietuvių kalbos bendrojoje programoje numatyto patenkinamo lygio ir (ar) turi specialiųjų ugdymosi poreikių, organizuojamos švietimo pagalbos specialistų konsultacijos.</w:t>
      </w:r>
    </w:p>
    <w:p w14:paraId="38ECE6BD"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75.2.2. Mokiniams, kurie gyveno, mokėsi užsienyje ir grįžo į Lietuvą, sudaromos sąlygos įveikti ugdymo turinio skirtumus ir integruotis į ugdymo procesą.</w:t>
      </w:r>
    </w:p>
    <w:p w14:paraId="735CC536"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75.3.1. Pirmoji užsienio (anglų) kalba toliau mokoma nuo 1 klasės ir tęsiama 5 klasėje.</w:t>
      </w:r>
    </w:p>
    <w:p w14:paraId="49069FAE"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75.3.2. Anglų kalba 5–6 klasėse orientuota į A2, o 7–8 klasėse – į B1 kalbos mokėjimo lygį, atsižvelgiant į mokinių pasiekimų lygius.</w:t>
      </w:r>
    </w:p>
    <w:p w14:paraId="1E28A1D1"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75.3.3. Antrosios užsienio kalbos (rusų arba vokiečių) mokymas vykdomas nuo 6 klasės. Tėvai (globėjai) iki 14 metų parenka kalbą, o mokinys nuo 14 metų ją renkasi tėvų sutikimu.</w:t>
      </w:r>
    </w:p>
    <w:p w14:paraId="17D48CF8"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75.4.1. Informacinių technologijų programa įgyvendinama nuo 1 klasės ir palaipsniui plėtojama.</w:t>
      </w:r>
    </w:p>
    <w:p w14:paraId="5030C8DB"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75.4.2. Informacinių technologijų dalyko mokymasis tęsiamas 5–8 klasėse, atsižvelgiant į atnaujintą ugdymo turinį.</w:t>
      </w:r>
    </w:p>
    <w:p w14:paraId="7A964D53"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75.5.1.1. Per gamtos mokslų dalykų pamokas taikomas tiriamasis mokymas – fizikos, chemijos, biologijos pamokose atliekami tyrimai, eksperimentai, stebėjimai.</w:t>
      </w:r>
    </w:p>
    <w:p w14:paraId="73216C33"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75.5.1.2. Ugdymo procesas individualizuojamas ir diferencijuojamas pagal mokinių gebėjimus. Taikomos įvairaus sudėtingumo užduotys.</w:t>
      </w:r>
    </w:p>
    <w:p w14:paraId="6440D4E4"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75.5.1.3. 30 % gamtos mokslų pamokų skiriama praktinėms veikloms: eksperimentavimui, modeliavimo, analizės ir tyrimų užduotims.</w:t>
      </w:r>
    </w:p>
    <w:p w14:paraId="26340C1E"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75.6.1. 5–8 klasėse sudaromos mišrios grupės, atsižvelgiant į technologijų programų pobūdį ir mokinių pasirinkimus.</w:t>
      </w:r>
    </w:p>
    <w:p w14:paraId="35C193D8"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75.6.2. Technologijų ugdymas vykdomas proporcingai paskirstant laiką mitybos, tekstilės, konstrukcinių medžiagų ir elektronikos temoms.</w:t>
      </w:r>
    </w:p>
    <w:p w14:paraId="5E51A11B"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75.6.3. Technologijų programos temos gali būti keičiamos nuo II pusmečio, atsižvelgiant į mokinių ugdymosi pažangą ir pasirinkimus.</w:t>
      </w:r>
    </w:p>
    <w:p w14:paraId="7C9E6844"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75.7.1. Dalis istorijos ir geografijos pamokų vedamos kultūrinėse ir gamtinėse aplinkose: muziejuose, saugomose teritorijose, lankytojų centruose, pasitelkiant ir skaitmenines mokymosi platformas.</w:t>
      </w:r>
    </w:p>
    <w:p w14:paraId="6412E246"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75.8.1. 5–8 klasėse fiziniam ugdymui skiriamos 3 valandos per savaitę.</w:t>
      </w:r>
    </w:p>
    <w:p w14:paraId="437F9516"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75.8.2. 5–8 klasėse neskirstant mokinių pagal lytį, ugdymas vykdomas bendrose grupėse.</w:t>
      </w:r>
    </w:p>
    <w:p w14:paraId="108737EC"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75.8.3. Specialiosios fizinio pajėgumo grupės mokiniai dalyvauja pamokose su pagrindine grupe, tačiau pratimai ir krūvis jiems skiriami pagal gydytojo rekomendacijas.</w:t>
      </w:r>
    </w:p>
    <w:p w14:paraId="2E7924CA"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75.8.4. Parengiamosios grupės mokiniams užduotys pritaikomos atsižvelgiant į jų sveikatos būklę; taikomos alternatyvios užduotys.</w:t>
      </w:r>
    </w:p>
    <w:p w14:paraId="78851ADE"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75.8.5. Atleistiems nuo fizinio ugdymo mokiniams siūlomos alternatyvios ugdomosios veiklos, pvz., šaškės, skaitykla, šachmatai, stalo žaidimai.</w:t>
      </w:r>
    </w:p>
    <w:p w14:paraId="2564AD69"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76. Pagrindinio ugdymo programai įgyvendinti pamokų skaičius per 2024-2025 mokslo metus (savaitę):</w:t>
      </w:r>
    </w:p>
    <w:tbl>
      <w:tblPr>
        <w:tblW w:w="9631" w:type="dxa"/>
        <w:tblLayout w:type="fixed"/>
        <w:tblCellMar>
          <w:left w:w="105" w:type="dxa"/>
          <w:right w:w="105" w:type="dxa"/>
        </w:tblCellMar>
        <w:tblLook w:val="06A0" w:firstRow="1" w:lastRow="0" w:firstColumn="1" w:lastColumn="0" w:noHBand="1" w:noVBand="1"/>
      </w:tblPr>
      <w:tblGrid>
        <w:gridCol w:w="2670"/>
        <w:gridCol w:w="780"/>
        <w:gridCol w:w="682"/>
        <w:gridCol w:w="941"/>
        <w:gridCol w:w="941"/>
        <w:gridCol w:w="3617"/>
      </w:tblGrid>
      <w:tr w:rsidR="00AE22E4" w14:paraId="25819C76" w14:textId="77777777">
        <w:trPr>
          <w:trHeight w:val="300"/>
        </w:trPr>
        <w:tc>
          <w:tcPr>
            <w:tcW w:w="2669" w:type="dxa"/>
            <w:vMerge w:val="restart"/>
            <w:tcBorders>
              <w:top w:val="single" w:sz="6" w:space="0" w:color="000000"/>
              <w:left w:val="single" w:sz="6" w:space="0" w:color="000000"/>
              <w:right w:val="single" w:sz="6" w:space="0" w:color="000000"/>
            </w:tcBorders>
          </w:tcPr>
          <w:p w14:paraId="225D6B3D"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Dalykų grupės / dalykai</w:t>
            </w:r>
          </w:p>
        </w:tc>
        <w:tc>
          <w:tcPr>
            <w:tcW w:w="3344" w:type="dxa"/>
            <w:gridSpan w:val="4"/>
            <w:tcBorders>
              <w:top w:val="single" w:sz="6" w:space="0" w:color="000000"/>
              <w:left w:val="single" w:sz="6" w:space="0" w:color="000000"/>
              <w:bottom w:val="single" w:sz="6" w:space="0" w:color="000000"/>
              <w:right w:val="single" w:sz="6" w:space="0" w:color="000000"/>
            </w:tcBorders>
          </w:tcPr>
          <w:p w14:paraId="74E7D1AF" w14:textId="77777777" w:rsidR="00AE22E4" w:rsidRDefault="00000000">
            <w:pPr>
              <w:spacing w:after="0"/>
              <w:ind w:firstLine="5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Klasė / pamokų skaičius per mokslo metus ir</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per savaitę</w:t>
            </w:r>
          </w:p>
        </w:tc>
        <w:tc>
          <w:tcPr>
            <w:tcW w:w="3617" w:type="dxa"/>
            <w:tcBorders>
              <w:top w:val="single" w:sz="6" w:space="0" w:color="000000"/>
              <w:bottom w:val="single" w:sz="6" w:space="0" w:color="000000"/>
              <w:right w:val="single" w:sz="6" w:space="0" w:color="000000"/>
            </w:tcBorders>
          </w:tcPr>
          <w:p w14:paraId="7C640E32"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Iš viso programai </w:t>
            </w:r>
          </w:p>
        </w:tc>
      </w:tr>
      <w:tr w:rsidR="00AE22E4" w14:paraId="426306FA" w14:textId="77777777">
        <w:trPr>
          <w:trHeight w:val="300"/>
        </w:trPr>
        <w:tc>
          <w:tcPr>
            <w:tcW w:w="2669" w:type="dxa"/>
            <w:vMerge/>
            <w:tcBorders>
              <w:left w:val="single" w:sz="6" w:space="0" w:color="000000"/>
            </w:tcBorders>
            <w:tcMar>
              <w:left w:w="108" w:type="dxa"/>
              <w:right w:w="108" w:type="dxa"/>
            </w:tcMar>
            <w:vAlign w:val="center"/>
          </w:tcPr>
          <w:p w14:paraId="785C1DED" w14:textId="77777777" w:rsidR="00AE22E4" w:rsidRDefault="00AE22E4">
            <w:pPr>
              <w:rPr>
                <w:rFonts w:ascii="Times New Roman" w:hAnsi="Times New Roman" w:cs="Times New Roman"/>
              </w:rPr>
            </w:pPr>
          </w:p>
        </w:tc>
        <w:tc>
          <w:tcPr>
            <w:tcW w:w="780" w:type="dxa"/>
            <w:tcBorders>
              <w:top w:val="single" w:sz="6" w:space="0" w:color="000000"/>
              <w:bottom w:val="single" w:sz="6" w:space="0" w:color="000000"/>
              <w:right w:val="single" w:sz="6" w:space="0" w:color="000000"/>
            </w:tcBorders>
          </w:tcPr>
          <w:p w14:paraId="00F4FCBF"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klasė </w:t>
            </w:r>
          </w:p>
        </w:tc>
        <w:tc>
          <w:tcPr>
            <w:tcW w:w="682" w:type="dxa"/>
            <w:tcBorders>
              <w:left w:val="single" w:sz="6" w:space="0" w:color="000000"/>
              <w:bottom w:val="single" w:sz="6" w:space="0" w:color="000000"/>
              <w:right w:val="single" w:sz="6" w:space="0" w:color="000000"/>
            </w:tcBorders>
          </w:tcPr>
          <w:p w14:paraId="5190D160"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klasė </w:t>
            </w:r>
          </w:p>
        </w:tc>
        <w:tc>
          <w:tcPr>
            <w:tcW w:w="941" w:type="dxa"/>
            <w:tcBorders>
              <w:left w:val="single" w:sz="6" w:space="0" w:color="000000"/>
              <w:bottom w:val="single" w:sz="6" w:space="0" w:color="000000"/>
              <w:right w:val="single" w:sz="6" w:space="0" w:color="000000"/>
            </w:tcBorders>
          </w:tcPr>
          <w:p w14:paraId="3BBD2D3D"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klasė </w:t>
            </w:r>
          </w:p>
        </w:tc>
        <w:tc>
          <w:tcPr>
            <w:tcW w:w="941" w:type="dxa"/>
            <w:tcBorders>
              <w:left w:val="single" w:sz="6" w:space="0" w:color="000000"/>
              <w:bottom w:val="single" w:sz="6" w:space="0" w:color="000000"/>
              <w:right w:val="single" w:sz="6" w:space="0" w:color="000000"/>
            </w:tcBorders>
          </w:tcPr>
          <w:p w14:paraId="637D4889"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klasė </w:t>
            </w:r>
          </w:p>
        </w:tc>
        <w:tc>
          <w:tcPr>
            <w:tcW w:w="3617" w:type="dxa"/>
            <w:tcBorders>
              <w:top w:val="single" w:sz="6" w:space="0" w:color="000000"/>
              <w:left w:val="single" w:sz="6" w:space="0" w:color="000000"/>
              <w:bottom w:val="single" w:sz="6" w:space="0" w:color="000000"/>
              <w:right w:val="single" w:sz="6" w:space="0" w:color="000000"/>
            </w:tcBorders>
          </w:tcPr>
          <w:p w14:paraId="5854A5A1" w14:textId="77777777" w:rsidR="00AE22E4" w:rsidRDefault="00AE22E4">
            <w:pPr>
              <w:rPr>
                <w:rFonts w:ascii="Times New Roman" w:eastAsia="Aptos" w:hAnsi="Times New Roman" w:cs="Times New Roman"/>
              </w:rPr>
            </w:pPr>
          </w:p>
        </w:tc>
      </w:tr>
      <w:tr w:rsidR="00AE22E4" w14:paraId="2866F77C" w14:textId="77777777">
        <w:trPr>
          <w:trHeight w:val="300"/>
        </w:trPr>
        <w:tc>
          <w:tcPr>
            <w:tcW w:w="9630" w:type="dxa"/>
            <w:gridSpan w:val="6"/>
            <w:tcBorders>
              <w:left w:val="single" w:sz="6" w:space="0" w:color="000000"/>
              <w:bottom w:val="single" w:sz="6" w:space="0" w:color="000000"/>
              <w:right w:val="single" w:sz="6" w:space="0" w:color="000000"/>
            </w:tcBorders>
          </w:tcPr>
          <w:p w14:paraId="6C0F7777" w14:textId="77777777" w:rsidR="00AE22E4" w:rsidRDefault="00000000">
            <w:pPr>
              <w:spacing w:after="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Dorinis ugdymas</w:t>
            </w:r>
            <w:r>
              <w:rPr>
                <w:rFonts w:ascii="Times New Roman" w:eastAsia="Times New Roman" w:hAnsi="Times New Roman" w:cs="Times New Roman"/>
                <w:color w:val="000000" w:themeColor="text1"/>
                <w:sz w:val="20"/>
                <w:szCs w:val="20"/>
              </w:rPr>
              <w:t xml:space="preserve"> </w:t>
            </w:r>
          </w:p>
        </w:tc>
      </w:tr>
      <w:tr w:rsidR="00AE22E4" w14:paraId="49BC586D"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11310F37"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Dorinis ugdymas (etika / tikyba) </w:t>
            </w:r>
          </w:p>
        </w:tc>
        <w:tc>
          <w:tcPr>
            <w:tcW w:w="780" w:type="dxa"/>
            <w:tcBorders>
              <w:left w:val="single" w:sz="6" w:space="0" w:color="000000"/>
              <w:bottom w:val="single" w:sz="6" w:space="0" w:color="000000"/>
              <w:right w:val="single" w:sz="6" w:space="0" w:color="000000"/>
            </w:tcBorders>
          </w:tcPr>
          <w:p w14:paraId="2221692E"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682" w:type="dxa"/>
            <w:tcBorders>
              <w:left w:val="single" w:sz="6" w:space="0" w:color="000000"/>
              <w:bottom w:val="single" w:sz="6" w:space="0" w:color="000000"/>
              <w:right w:val="single" w:sz="6" w:space="0" w:color="000000"/>
            </w:tcBorders>
          </w:tcPr>
          <w:p w14:paraId="76CCC606"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941" w:type="dxa"/>
            <w:tcBorders>
              <w:left w:val="single" w:sz="6" w:space="0" w:color="000000"/>
              <w:bottom w:val="single" w:sz="6" w:space="0" w:color="000000"/>
              <w:right w:val="single" w:sz="6" w:space="0" w:color="000000"/>
            </w:tcBorders>
          </w:tcPr>
          <w:p w14:paraId="28D5DCDA"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941" w:type="dxa"/>
            <w:tcBorders>
              <w:left w:val="single" w:sz="6" w:space="0" w:color="000000"/>
              <w:bottom w:val="single" w:sz="6" w:space="0" w:color="000000"/>
              <w:right w:val="single" w:sz="6" w:space="0" w:color="000000"/>
            </w:tcBorders>
          </w:tcPr>
          <w:p w14:paraId="2F8656A9"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3617" w:type="dxa"/>
            <w:tcBorders>
              <w:left w:val="single" w:sz="6" w:space="0" w:color="000000"/>
              <w:bottom w:val="single" w:sz="6" w:space="0" w:color="000000"/>
              <w:right w:val="single" w:sz="6" w:space="0" w:color="000000"/>
            </w:tcBorders>
          </w:tcPr>
          <w:p w14:paraId="4FB76577"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222 (6)</w:t>
            </w:r>
          </w:p>
        </w:tc>
      </w:tr>
      <w:tr w:rsidR="00AE22E4" w14:paraId="65091428" w14:textId="77777777">
        <w:trPr>
          <w:trHeight w:val="300"/>
        </w:trPr>
        <w:tc>
          <w:tcPr>
            <w:tcW w:w="9630" w:type="dxa"/>
            <w:gridSpan w:val="6"/>
            <w:tcBorders>
              <w:top w:val="single" w:sz="6" w:space="0" w:color="000000"/>
              <w:left w:val="single" w:sz="6" w:space="0" w:color="000000"/>
              <w:bottom w:val="single" w:sz="6" w:space="0" w:color="000000"/>
              <w:right w:val="single" w:sz="6" w:space="0" w:color="000000"/>
            </w:tcBorders>
          </w:tcPr>
          <w:p w14:paraId="59993167"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Kalbinis ugdymas </w:t>
            </w:r>
          </w:p>
        </w:tc>
      </w:tr>
      <w:tr w:rsidR="00AE22E4" w14:paraId="5D1CDEDD"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28573745"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Lietuvių kalba ir literatūra </w:t>
            </w:r>
          </w:p>
        </w:tc>
        <w:tc>
          <w:tcPr>
            <w:tcW w:w="780" w:type="dxa"/>
            <w:tcBorders>
              <w:left w:val="single" w:sz="6" w:space="0" w:color="000000"/>
              <w:bottom w:val="single" w:sz="6" w:space="0" w:color="000000"/>
              <w:right w:val="single" w:sz="6" w:space="0" w:color="000000"/>
            </w:tcBorders>
          </w:tcPr>
          <w:p w14:paraId="34F02BC2"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185 (5) </w:t>
            </w:r>
          </w:p>
        </w:tc>
        <w:tc>
          <w:tcPr>
            <w:tcW w:w="682" w:type="dxa"/>
            <w:tcBorders>
              <w:left w:val="single" w:sz="6" w:space="0" w:color="000000"/>
              <w:bottom w:val="single" w:sz="6" w:space="0" w:color="000000"/>
              <w:right w:val="single" w:sz="6" w:space="0" w:color="000000"/>
            </w:tcBorders>
          </w:tcPr>
          <w:p w14:paraId="7CCB7535"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185 (5) </w:t>
            </w:r>
          </w:p>
        </w:tc>
        <w:tc>
          <w:tcPr>
            <w:tcW w:w="941" w:type="dxa"/>
            <w:tcBorders>
              <w:left w:val="single" w:sz="6" w:space="0" w:color="000000"/>
              <w:bottom w:val="single" w:sz="6" w:space="0" w:color="000000"/>
              <w:right w:val="single" w:sz="6" w:space="0" w:color="000000"/>
            </w:tcBorders>
          </w:tcPr>
          <w:p w14:paraId="245C7A40"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185 (5) </w:t>
            </w:r>
          </w:p>
        </w:tc>
        <w:tc>
          <w:tcPr>
            <w:tcW w:w="941" w:type="dxa"/>
            <w:tcBorders>
              <w:left w:val="single" w:sz="6" w:space="0" w:color="000000"/>
              <w:bottom w:val="single" w:sz="6" w:space="0" w:color="000000"/>
              <w:right w:val="single" w:sz="6" w:space="0" w:color="000000"/>
            </w:tcBorders>
          </w:tcPr>
          <w:p w14:paraId="0ACAB6CE"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185 (5) </w:t>
            </w:r>
          </w:p>
        </w:tc>
        <w:tc>
          <w:tcPr>
            <w:tcW w:w="3617" w:type="dxa"/>
            <w:tcBorders>
              <w:left w:val="single" w:sz="6" w:space="0" w:color="000000"/>
              <w:bottom w:val="single" w:sz="6" w:space="0" w:color="000000"/>
              <w:right w:val="single" w:sz="6" w:space="0" w:color="000000"/>
            </w:tcBorders>
          </w:tcPr>
          <w:p w14:paraId="1DD3B03D"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1 073 (29)</w:t>
            </w:r>
          </w:p>
        </w:tc>
      </w:tr>
      <w:tr w:rsidR="00AE22E4" w14:paraId="117C44DE"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379EA1CC"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Užsienio kalba</w:t>
            </w:r>
          </w:p>
          <w:p w14:paraId="5BB1DCF5"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(pirmoji anglų)</w:t>
            </w:r>
          </w:p>
        </w:tc>
        <w:tc>
          <w:tcPr>
            <w:tcW w:w="780" w:type="dxa"/>
            <w:tcBorders>
              <w:top w:val="single" w:sz="6" w:space="0" w:color="000000"/>
              <w:left w:val="single" w:sz="6" w:space="0" w:color="000000"/>
              <w:bottom w:val="single" w:sz="6" w:space="0" w:color="000000"/>
              <w:right w:val="single" w:sz="6" w:space="0" w:color="000000"/>
            </w:tcBorders>
          </w:tcPr>
          <w:p w14:paraId="517698A4"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111(3)</w:t>
            </w:r>
          </w:p>
          <w:p w14:paraId="4DCAAC29" w14:textId="77777777" w:rsidR="00AE22E4" w:rsidRDefault="00AE22E4">
            <w:pPr>
              <w:spacing w:after="0"/>
              <w:jc w:val="center"/>
              <w:rPr>
                <w:rFonts w:ascii="Times New Roman" w:eastAsia="Times New Roman" w:hAnsi="Times New Roman" w:cs="Times New Roman"/>
                <w:sz w:val="20"/>
                <w:szCs w:val="20"/>
              </w:rPr>
            </w:pPr>
          </w:p>
        </w:tc>
        <w:tc>
          <w:tcPr>
            <w:tcW w:w="682" w:type="dxa"/>
            <w:tcBorders>
              <w:top w:val="single" w:sz="6" w:space="0" w:color="000000"/>
              <w:left w:val="single" w:sz="6" w:space="0" w:color="000000"/>
              <w:bottom w:val="single" w:sz="6" w:space="0" w:color="000000"/>
              <w:right w:val="single" w:sz="6" w:space="0" w:color="000000"/>
            </w:tcBorders>
          </w:tcPr>
          <w:p w14:paraId="733B7FE7"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111(3)</w:t>
            </w:r>
          </w:p>
          <w:p w14:paraId="4CA6A70B" w14:textId="77777777" w:rsidR="00AE22E4" w:rsidRDefault="00AE22E4">
            <w:pPr>
              <w:spacing w:after="0"/>
              <w:jc w:val="center"/>
              <w:rPr>
                <w:rFonts w:ascii="Times New Roman" w:eastAsia="Times New Roman" w:hAnsi="Times New Roman" w:cs="Times New Roman"/>
                <w:sz w:val="20"/>
                <w:szCs w:val="20"/>
              </w:rPr>
            </w:pPr>
          </w:p>
        </w:tc>
        <w:tc>
          <w:tcPr>
            <w:tcW w:w="941" w:type="dxa"/>
            <w:tcBorders>
              <w:top w:val="single" w:sz="6" w:space="0" w:color="000000"/>
              <w:left w:val="single" w:sz="6" w:space="0" w:color="000000"/>
              <w:bottom w:val="single" w:sz="6" w:space="0" w:color="000000"/>
              <w:right w:val="single" w:sz="6" w:space="0" w:color="000000"/>
            </w:tcBorders>
          </w:tcPr>
          <w:p w14:paraId="30634104"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 (3)</w:t>
            </w:r>
          </w:p>
          <w:p w14:paraId="6AC1FF22" w14:textId="77777777" w:rsidR="00AE22E4" w:rsidRDefault="00AE22E4">
            <w:pPr>
              <w:spacing w:after="0"/>
              <w:jc w:val="center"/>
              <w:rPr>
                <w:rFonts w:ascii="Times New Roman" w:eastAsia="Times New Roman" w:hAnsi="Times New Roman" w:cs="Times New Roman"/>
                <w:sz w:val="16"/>
                <w:szCs w:val="16"/>
              </w:rPr>
            </w:pPr>
          </w:p>
        </w:tc>
        <w:tc>
          <w:tcPr>
            <w:tcW w:w="941" w:type="dxa"/>
            <w:tcBorders>
              <w:top w:val="single" w:sz="6" w:space="0" w:color="000000"/>
              <w:left w:val="single" w:sz="6" w:space="0" w:color="000000"/>
              <w:bottom w:val="single" w:sz="6" w:space="0" w:color="000000"/>
              <w:right w:val="single" w:sz="6" w:space="0" w:color="000000"/>
            </w:tcBorders>
          </w:tcPr>
          <w:p w14:paraId="2F659C89"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 (3)</w:t>
            </w:r>
          </w:p>
          <w:p w14:paraId="6832FDCC" w14:textId="77777777" w:rsidR="00AE22E4" w:rsidRDefault="00AE22E4">
            <w:pPr>
              <w:rPr>
                <w:rFonts w:ascii="Times New Roman" w:eastAsia="Times New Roman" w:hAnsi="Times New Roman" w:cs="Times New Roman"/>
                <w:sz w:val="20"/>
                <w:szCs w:val="20"/>
              </w:rPr>
            </w:pPr>
          </w:p>
        </w:tc>
        <w:tc>
          <w:tcPr>
            <w:tcW w:w="3617" w:type="dxa"/>
            <w:tcBorders>
              <w:top w:val="single" w:sz="6" w:space="0" w:color="000000"/>
              <w:left w:val="single" w:sz="6" w:space="0" w:color="000000"/>
              <w:bottom w:val="single" w:sz="6" w:space="0" w:color="000000"/>
              <w:right w:val="single" w:sz="6" w:space="0" w:color="000000"/>
            </w:tcBorders>
          </w:tcPr>
          <w:p w14:paraId="073F66A3"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444 (12)</w:t>
            </w:r>
          </w:p>
          <w:p w14:paraId="2651216E" w14:textId="77777777" w:rsidR="00AE22E4" w:rsidRDefault="00AE22E4">
            <w:pPr>
              <w:spacing w:after="0"/>
              <w:jc w:val="center"/>
              <w:rPr>
                <w:rFonts w:ascii="Times New Roman" w:eastAsia="Times New Roman" w:hAnsi="Times New Roman" w:cs="Times New Roman"/>
                <w:sz w:val="20"/>
                <w:szCs w:val="20"/>
              </w:rPr>
            </w:pPr>
          </w:p>
        </w:tc>
      </w:tr>
      <w:tr w:rsidR="00AE22E4" w14:paraId="00D404B1" w14:textId="77777777">
        <w:trPr>
          <w:trHeight w:val="300"/>
        </w:trPr>
        <w:tc>
          <w:tcPr>
            <w:tcW w:w="266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76AAC32"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Užsienio kalba</w:t>
            </w:r>
          </w:p>
          <w:p w14:paraId="025CF92C"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(antroji vokiečių/rusų)</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3CFBBE4" w14:textId="77777777" w:rsidR="00AE22E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68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67E86F" w14:textId="77777777" w:rsidR="00AE22E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p w14:paraId="144CA333" w14:textId="77777777" w:rsidR="00AE22E4" w:rsidRDefault="00AE22E4">
            <w:pPr>
              <w:jc w:val="center"/>
              <w:rPr>
                <w:rFonts w:ascii="Times New Roman" w:eastAsia="Times New Roman" w:hAnsi="Times New Roman" w:cs="Times New Roman"/>
                <w:sz w:val="20"/>
                <w:szCs w:val="20"/>
              </w:rPr>
            </w:pPr>
          </w:p>
        </w:tc>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1D89D5" w14:textId="77777777" w:rsidR="00AE22E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p w14:paraId="173D93F6" w14:textId="77777777" w:rsidR="00AE22E4" w:rsidRDefault="00AE22E4">
            <w:pPr>
              <w:jc w:val="center"/>
              <w:rPr>
                <w:rFonts w:ascii="Times New Roman" w:eastAsia="Times New Roman" w:hAnsi="Times New Roman" w:cs="Times New Roman"/>
                <w:sz w:val="20"/>
                <w:szCs w:val="20"/>
              </w:rPr>
            </w:pPr>
          </w:p>
        </w:tc>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0620734" w14:textId="77777777" w:rsidR="00AE22E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p w14:paraId="3BBB30A1" w14:textId="77777777" w:rsidR="00AE22E4" w:rsidRDefault="00AE22E4">
            <w:pPr>
              <w:jc w:val="center"/>
              <w:rPr>
                <w:rFonts w:ascii="Times New Roman" w:eastAsia="Times New Roman" w:hAnsi="Times New Roman" w:cs="Times New Roman"/>
                <w:sz w:val="20"/>
                <w:szCs w:val="20"/>
              </w:rPr>
            </w:pPr>
          </w:p>
        </w:tc>
        <w:tc>
          <w:tcPr>
            <w:tcW w:w="361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745690E"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222 (6)</w:t>
            </w:r>
          </w:p>
          <w:p w14:paraId="5CDC0C62" w14:textId="77777777" w:rsidR="00AE22E4" w:rsidRDefault="00AE22E4">
            <w:pPr>
              <w:jc w:val="center"/>
              <w:rPr>
                <w:rFonts w:ascii="Times New Roman" w:eastAsia="Times New Roman" w:hAnsi="Times New Roman" w:cs="Times New Roman"/>
                <w:sz w:val="20"/>
                <w:szCs w:val="20"/>
              </w:rPr>
            </w:pPr>
          </w:p>
        </w:tc>
      </w:tr>
      <w:tr w:rsidR="00AE22E4" w14:paraId="71999C00" w14:textId="77777777">
        <w:trPr>
          <w:trHeight w:val="300"/>
        </w:trPr>
        <w:tc>
          <w:tcPr>
            <w:tcW w:w="9630" w:type="dxa"/>
            <w:gridSpan w:val="6"/>
            <w:tcBorders>
              <w:top w:val="single" w:sz="6" w:space="0" w:color="000000"/>
              <w:left w:val="single" w:sz="6" w:space="0" w:color="000000"/>
              <w:bottom w:val="single" w:sz="6" w:space="0" w:color="000000"/>
              <w:right w:val="single" w:sz="6" w:space="0" w:color="000000"/>
            </w:tcBorders>
          </w:tcPr>
          <w:p w14:paraId="60C49BCB"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Matematinis, gamtamokslinis ir technologinis ugdymas </w:t>
            </w:r>
          </w:p>
        </w:tc>
      </w:tr>
      <w:tr w:rsidR="00AE22E4" w14:paraId="08A6E48C"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2D02AED4"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Matematika </w:t>
            </w:r>
          </w:p>
        </w:tc>
        <w:tc>
          <w:tcPr>
            <w:tcW w:w="780" w:type="dxa"/>
            <w:tcBorders>
              <w:left w:val="single" w:sz="6" w:space="0" w:color="000000"/>
              <w:bottom w:val="single" w:sz="6" w:space="0" w:color="000000"/>
              <w:right w:val="single" w:sz="6" w:space="0" w:color="000000"/>
            </w:tcBorders>
          </w:tcPr>
          <w:p w14:paraId="5AF9B42F"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(4)</w:t>
            </w:r>
          </w:p>
        </w:tc>
        <w:tc>
          <w:tcPr>
            <w:tcW w:w="682" w:type="dxa"/>
            <w:tcBorders>
              <w:left w:val="single" w:sz="6" w:space="0" w:color="000000"/>
              <w:bottom w:val="single" w:sz="6" w:space="0" w:color="000000"/>
              <w:right w:val="single" w:sz="6" w:space="0" w:color="000000"/>
            </w:tcBorders>
          </w:tcPr>
          <w:p w14:paraId="38825F9E"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(4)</w:t>
            </w:r>
          </w:p>
        </w:tc>
        <w:tc>
          <w:tcPr>
            <w:tcW w:w="941" w:type="dxa"/>
            <w:tcBorders>
              <w:left w:val="single" w:sz="6" w:space="0" w:color="000000"/>
              <w:bottom w:val="single" w:sz="6" w:space="0" w:color="000000"/>
              <w:right w:val="single" w:sz="6" w:space="0" w:color="000000"/>
            </w:tcBorders>
          </w:tcPr>
          <w:p w14:paraId="7C9B037E"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(4)</w:t>
            </w:r>
          </w:p>
        </w:tc>
        <w:tc>
          <w:tcPr>
            <w:tcW w:w="941" w:type="dxa"/>
            <w:tcBorders>
              <w:left w:val="single" w:sz="6" w:space="0" w:color="000000"/>
              <w:bottom w:val="single" w:sz="6" w:space="0" w:color="000000"/>
              <w:right w:val="single" w:sz="6" w:space="0" w:color="000000"/>
            </w:tcBorders>
          </w:tcPr>
          <w:p w14:paraId="61E1E378"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(4)</w:t>
            </w:r>
          </w:p>
        </w:tc>
        <w:tc>
          <w:tcPr>
            <w:tcW w:w="3617" w:type="dxa"/>
            <w:tcBorders>
              <w:left w:val="single" w:sz="6" w:space="0" w:color="000000"/>
              <w:bottom w:val="single" w:sz="6" w:space="0" w:color="000000"/>
              <w:right w:val="single" w:sz="6" w:space="0" w:color="000000"/>
            </w:tcBorders>
          </w:tcPr>
          <w:p w14:paraId="31E0659C"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592 (16)</w:t>
            </w:r>
          </w:p>
        </w:tc>
      </w:tr>
      <w:tr w:rsidR="00AE22E4" w14:paraId="66ACCE07"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059A7E4B"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Informatika </w:t>
            </w:r>
          </w:p>
        </w:tc>
        <w:tc>
          <w:tcPr>
            <w:tcW w:w="780" w:type="dxa"/>
            <w:tcBorders>
              <w:top w:val="single" w:sz="6" w:space="0" w:color="000000"/>
              <w:left w:val="single" w:sz="6" w:space="0" w:color="000000"/>
              <w:bottom w:val="single" w:sz="6" w:space="0" w:color="000000"/>
              <w:right w:val="single" w:sz="6" w:space="0" w:color="000000"/>
            </w:tcBorders>
          </w:tcPr>
          <w:p w14:paraId="12EBB5E7"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682" w:type="dxa"/>
            <w:tcBorders>
              <w:top w:val="single" w:sz="6" w:space="0" w:color="000000"/>
              <w:left w:val="single" w:sz="6" w:space="0" w:color="000000"/>
              <w:bottom w:val="single" w:sz="6" w:space="0" w:color="000000"/>
              <w:right w:val="single" w:sz="6" w:space="0" w:color="000000"/>
            </w:tcBorders>
          </w:tcPr>
          <w:p w14:paraId="77AE0A4C"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941" w:type="dxa"/>
            <w:tcBorders>
              <w:top w:val="single" w:sz="6" w:space="0" w:color="000000"/>
              <w:left w:val="single" w:sz="6" w:space="0" w:color="000000"/>
              <w:bottom w:val="single" w:sz="6" w:space="0" w:color="000000"/>
              <w:right w:val="single" w:sz="6" w:space="0" w:color="000000"/>
            </w:tcBorders>
          </w:tcPr>
          <w:p w14:paraId="6ACE0C54"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941" w:type="dxa"/>
            <w:tcBorders>
              <w:top w:val="single" w:sz="6" w:space="0" w:color="000000"/>
              <w:left w:val="single" w:sz="6" w:space="0" w:color="000000"/>
              <w:bottom w:val="single" w:sz="6" w:space="0" w:color="000000"/>
              <w:right w:val="single" w:sz="6" w:space="0" w:color="000000"/>
            </w:tcBorders>
          </w:tcPr>
          <w:p w14:paraId="7DBBE321" w14:textId="77777777" w:rsidR="00AE22E4" w:rsidRDefault="00000000">
            <w:pPr>
              <w:spacing w:after="0"/>
              <w:ind w:firstLine="5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3617" w:type="dxa"/>
            <w:tcBorders>
              <w:top w:val="single" w:sz="6" w:space="0" w:color="000000"/>
              <w:left w:val="single" w:sz="6" w:space="0" w:color="000000"/>
              <w:bottom w:val="single" w:sz="6" w:space="0" w:color="000000"/>
              <w:right w:val="single" w:sz="6" w:space="0" w:color="000000"/>
            </w:tcBorders>
          </w:tcPr>
          <w:p w14:paraId="2C05697E"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(4)</w:t>
            </w:r>
          </w:p>
        </w:tc>
      </w:tr>
      <w:tr w:rsidR="00AE22E4" w14:paraId="5BBF885B" w14:textId="77777777">
        <w:trPr>
          <w:trHeight w:val="300"/>
        </w:trPr>
        <w:tc>
          <w:tcPr>
            <w:tcW w:w="266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E68D8C8"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Gamtos mokslai</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7513C42"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68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819462"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026365D" w14:textId="77777777" w:rsidR="00AE22E4" w:rsidRDefault="00AE22E4">
            <w:pPr>
              <w:spacing w:after="0"/>
              <w:jc w:val="center"/>
              <w:rPr>
                <w:rFonts w:ascii="Times New Roman" w:eastAsia="Times New Roman" w:hAnsi="Times New Roman" w:cs="Times New Roman"/>
                <w:sz w:val="20"/>
                <w:szCs w:val="20"/>
              </w:rPr>
            </w:pPr>
          </w:p>
        </w:tc>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00618E" w14:textId="77777777" w:rsidR="00AE22E4" w:rsidRDefault="00AE22E4">
            <w:pPr>
              <w:spacing w:after="0"/>
              <w:jc w:val="center"/>
              <w:rPr>
                <w:rFonts w:ascii="Times New Roman" w:eastAsia="Times New Roman" w:hAnsi="Times New Roman" w:cs="Times New Roman"/>
                <w:sz w:val="20"/>
                <w:szCs w:val="20"/>
              </w:rPr>
            </w:pPr>
          </w:p>
        </w:tc>
        <w:tc>
          <w:tcPr>
            <w:tcW w:w="361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AB6146"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(4)</w:t>
            </w:r>
          </w:p>
        </w:tc>
      </w:tr>
      <w:tr w:rsidR="00AE22E4" w14:paraId="102C3B4C"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5DDEE14D"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Biologija </w:t>
            </w:r>
          </w:p>
        </w:tc>
        <w:tc>
          <w:tcPr>
            <w:tcW w:w="780" w:type="dxa"/>
            <w:tcBorders>
              <w:top w:val="single" w:sz="6" w:space="0" w:color="000000"/>
              <w:left w:val="single" w:sz="6" w:space="0" w:color="000000"/>
              <w:bottom w:val="single" w:sz="6" w:space="0" w:color="000000"/>
              <w:right w:val="single" w:sz="6" w:space="0" w:color="000000"/>
            </w:tcBorders>
          </w:tcPr>
          <w:p w14:paraId="4A76236F" w14:textId="77777777" w:rsidR="00AE22E4" w:rsidRDefault="00AE22E4">
            <w:pPr>
              <w:rPr>
                <w:rFonts w:ascii="Times New Roman" w:eastAsia="Aptos" w:hAnsi="Times New Roman" w:cs="Times New Roman"/>
              </w:rPr>
            </w:pPr>
          </w:p>
        </w:tc>
        <w:tc>
          <w:tcPr>
            <w:tcW w:w="682" w:type="dxa"/>
            <w:tcBorders>
              <w:top w:val="single" w:sz="6" w:space="0" w:color="000000"/>
              <w:left w:val="single" w:sz="6" w:space="0" w:color="000000"/>
              <w:bottom w:val="single" w:sz="6" w:space="0" w:color="000000"/>
              <w:right w:val="single" w:sz="6" w:space="0" w:color="000000"/>
            </w:tcBorders>
          </w:tcPr>
          <w:p w14:paraId="313A38B6" w14:textId="77777777" w:rsidR="00AE22E4" w:rsidRDefault="00AE22E4">
            <w:pPr>
              <w:rPr>
                <w:rFonts w:ascii="Times New Roman" w:eastAsia="Aptos" w:hAnsi="Times New Roman" w:cs="Times New Roman"/>
              </w:rPr>
            </w:pPr>
          </w:p>
        </w:tc>
        <w:tc>
          <w:tcPr>
            <w:tcW w:w="941" w:type="dxa"/>
            <w:tcBorders>
              <w:top w:val="single" w:sz="6" w:space="0" w:color="000000"/>
              <w:left w:val="single" w:sz="6" w:space="0" w:color="000000"/>
              <w:bottom w:val="single" w:sz="6" w:space="0" w:color="000000"/>
              <w:right w:val="single" w:sz="6" w:space="0" w:color="000000"/>
            </w:tcBorders>
          </w:tcPr>
          <w:p w14:paraId="219E5A5D"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941" w:type="dxa"/>
            <w:tcBorders>
              <w:top w:val="single" w:sz="6" w:space="0" w:color="000000"/>
              <w:left w:val="single" w:sz="6" w:space="0" w:color="000000"/>
              <w:bottom w:val="single" w:sz="6" w:space="0" w:color="000000"/>
              <w:right w:val="single" w:sz="6" w:space="0" w:color="000000"/>
            </w:tcBorders>
          </w:tcPr>
          <w:p w14:paraId="52FD56C2"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3617" w:type="dxa"/>
            <w:tcBorders>
              <w:top w:val="single" w:sz="6" w:space="0" w:color="000000"/>
              <w:left w:val="single" w:sz="6" w:space="0" w:color="000000"/>
              <w:bottom w:val="single" w:sz="6" w:space="0" w:color="000000"/>
              <w:right w:val="single" w:sz="6" w:space="0" w:color="000000"/>
            </w:tcBorders>
          </w:tcPr>
          <w:p w14:paraId="5BF63A6C"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 (3)</w:t>
            </w:r>
          </w:p>
        </w:tc>
      </w:tr>
      <w:tr w:rsidR="00AE22E4" w14:paraId="72BDB7E5"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0BEB81F8"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Chemija </w:t>
            </w:r>
          </w:p>
        </w:tc>
        <w:tc>
          <w:tcPr>
            <w:tcW w:w="780" w:type="dxa"/>
            <w:tcBorders>
              <w:top w:val="single" w:sz="6" w:space="0" w:color="000000"/>
              <w:left w:val="single" w:sz="6" w:space="0" w:color="000000"/>
              <w:bottom w:val="single" w:sz="6" w:space="0" w:color="000000"/>
              <w:right w:val="single" w:sz="6" w:space="0" w:color="000000"/>
            </w:tcBorders>
          </w:tcPr>
          <w:p w14:paraId="64E5B2C6" w14:textId="77777777" w:rsidR="00AE22E4" w:rsidRDefault="00AE22E4">
            <w:pPr>
              <w:rPr>
                <w:rFonts w:ascii="Times New Roman" w:eastAsia="Aptos" w:hAnsi="Times New Roman" w:cs="Times New Roman"/>
              </w:rPr>
            </w:pPr>
          </w:p>
        </w:tc>
        <w:tc>
          <w:tcPr>
            <w:tcW w:w="682" w:type="dxa"/>
            <w:tcBorders>
              <w:top w:val="single" w:sz="6" w:space="0" w:color="000000"/>
              <w:left w:val="single" w:sz="6" w:space="0" w:color="000000"/>
              <w:bottom w:val="single" w:sz="6" w:space="0" w:color="000000"/>
              <w:right w:val="single" w:sz="6" w:space="0" w:color="000000"/>
            </w:tcBorders>
          </w:tcPr>
          <w:p w14:paraId="5B085229" w14:textId="77777777" w:rsidR="00AE22E4" w:rsidRDefault="00AE22E4">
            <w:pPr>
              <w:rPr>
                <w:rFonts w:ascii="Times New Roman" w:eastAsia="Aptos" w:hAnsi="Times New Roman" w:cs="Times New Roman"/>
              </w:rPr>
            </w:pPr>
          </w:p>
        </w:tc>
        <w:tc>
          <w:tcPr>
            <w:tcW w:w="941" w:type="dxa"/>
            <w:tcBorders>
              <w:top w:val="single" w:sz="6" w:space="0" w:color="000000"/>
              <w:left w:val="single" w:sz="6" w:space="0" w:color="000000"/>
              <w:bottom w:val="single" w:sz="6" w:space="0" w:color="000000"/>
              <w:right w:val="single" w:sz="6" w:space="0" w:color="000000"/>
            </w:tcBorders>
          </w:tcPr>
          <w:p w14:paraId="6944CEE0" w14:textId="77777777" w:rsidR="00AE22E4" w:rsidRDefault="00AE22E4">
            <w:pPr>
              <w:rPr>
                <w:rFonts w:ascii="Times New Roman" w:eastAsia="Aptos" w:hAnsi="Times New Roman" w:cs="Times New Roman"/>
              </w:rPr>
            </w:pPr>
          </w:p>
        </w:tc>
        <w:tc>
          <w:tcPr>
            <w:tcW w:w="941" w:type="dxa"/>
            <w:tcBorders>
              <w:top w:val="single" w:sz="6" w:space="0" w:color="000000"/>
              <w:left w:val="single" w:sz="6" w:space="0" w:color="000000"/>
              <w:bottom w:val="single" w:sz="6" w:space="0" w:color="000000"/>
              <w:right w:val="single" w:sz="6" w:space="0" w:color="000000"/>
            </w:tcBorders>
          </w:tcPr>
          <w:p w14:paraId="0FC15B5E"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3617" w:type="dxa"/>
            <w:tcBorders>
              <w:top w:val="single" w:sz="6" w:space="0" w:color="000000"/>
              <w:left w:val="single" w:sz="6" w:space="0" w:color="000000"/>
              <w:bottom w:val="single" w:sz="6" w:space="0" w:color="000000"/>
              <w:right w:val="single" w:sz="6" w:space="0" w:color="000000"/>
            </w:tcBorders>
          </w:tcPr>
          <w:p w14:paraId="07DADF85"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r>
      <w:tr w:rsidR="00AE22E4" w14:paraId="457DB0E0"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7344D070"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Fizika </w:t>
            </w:r>
          </w:p>
        </w:tc>
        <w:tc>
          <w:tcPr>
            <w:tcW w:w="780" w:type="dxa"/>
            <w:tcBorders>
              <w:top w:val="single" w:sz="6" w:space="0" w:color="000000"/>
              <w:left w:val="single" w:sz="6" w:space="0" w:color="000000"/>
              <w:bottom w:val="single" w:sz="6" w:space="0" w:color="000000"/>
              <w:right w:val="single" w:sz="6" w:space="0" w:color="000000"/>
            </w:tcBorders>
          </w:tcPr>
          <w:p w14:paraId="31FD4975" w14:textId="77777777" w:rsidR="00AE22E4" w:rsidRDefault="00AE22E4">
            <w:pPr>
              <w:rPr>
                <w:rFonts w:ascii="Times New Roman" w:eastAsia="Aptos" w:hAnsi="Times New Roman" w:cs="Times New Roman"/>
              </w:rPr>
            </w:pPr>
          </w:p>
        </w:tc>
        <w:tc>
          <w:tcPr>
            <w:tcW w:w="682" w:type="dxa"/>
            <w:tcBorders>
              <w:top w:val="single" w:sz="6" w:space="0" w:color="000000"/>
              <w:left w:val="single" w:sz="6" w:space="0" w:color="000000"/>
              <w:bottom w:val="single" w:sz="6" w:space="0" w:color="000000"/>
              <w:right w:val="single" w:sz="6" w:space="0" w:color="000000"/>
            </w:tcBorders>
          </w:tcPr>
          <w:p w14:paraId="5CF7CF37" w14:textId="77777777" w:rsidR="00AE22E4" w:rsidRDefault="00AE22E4">
            <w:pPr>
              <w:rPr>
                <w:rFonts w:ascii="Times New Roman" w:eastAsia="Aptos" w:hAnsi="Times New Roman" w:cs="Times New Roman"/>
              </w:rPr>
            </w:pPr>
          </w:p>
        </w:tc>
        <w:tc>
          <w:tcPr>
            <w:tcW w:w="941" w:type="dxa"/>
            <w:tcBorders>
              <w:top w:val="single" w:sz="6" w:space="0" w:color="000000"/>
              <w:left w:val="single" w:sz="6" w:space="0" w:color="000000"/>
              <w:bottom w:val="single" w:sz="6" w:space="0" w:color="000000"/>
              <w:right w:val="single" w:sz="6" w:space="0" w:color="000000"/>
            </w:tcBorders>
          </w:tcPr>
          <w:p w14:paraId="29D55649"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941" w:type="dxa"/>
            <w:tcBorders>
              <w:top w:val="single" w:sz="6" w:space="0" w:color="000000"/>
              <w:left w:val="single" w:sz="6" w:space="0" w:color="000000"/>
              <w:bottom w:val="single" w:sz="6" w:space="0" w:color="000000"/>
              <w:right w:val="single" w:sz="6" w:space="0" w:color="000000"/>
            </w:tcBorders>
          </w:tcPr>
          <w:p w14:paraId="785BF82C"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3617" w:type="dxa"/>
            <w:tcBorders>
              <w:top w:val="single" w:sz="6" w:space="0" w:color="000000"/>
              <w:left w:val="single" w:sz="6" w:space="0" w:color="000000"/>
              <w:bottom w:val="single" w:sz="6" w:space="0" w:color="000000"/>
              <w:right w:val="single" w:sz="6" w:space="0" w:color="000000"/>
            </w:tcBorders>
          </w:tcPr>
          <w:p w14:paraId="7B4C9F06"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 (3)</w:t>
            </w:r>
          </w:p>
        </w:tc>
      </w:tr>
      <w:tr w:rsidR="00AE22E4" w14:paraId="7F78D96C"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01F7596B"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Technologijos </w:t>
            </w:r>
          </w:p>
        </w:tc>
        <w:tc>
          <w:tcPr>
            <w:tcW w:w="780" w:type="dxa"/>
            <w:tcBorders>
              <w:top w:val="single" w:sz="6" w:space="0" w:color="000000"/>
              <w:left w:val="single" w:sz="6" w:space="0" w:color="000000"/>
              <w:bottom w:val="single" w:sz="6" w:space="0" w:color="000000"/>
              <w:right w:val="single" w:sz="6" w:space="0" w:color="000000"/>
            </w:tcBorders>
          </w:tcPr>
          <w:p w14:paraId="092E21C3"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682" w:type="dxa"/>
            <w:tcBorders>
              <w:top w:val="single" w:sz="6" w:space="0" w:color="000000"/>
              <w:left w:val="single" w:sz="6" w:space="0" w:color="000000"/>
              <w:bottom w:val="single" w:sz="6" w:space="0" w:color="000000"/>
              <w:right w:val="single" w:sz="6" w:space="0" w:color="000000"/>
            </w:tcBorders>
          </w:tcPr>
          <w:p w14:paraId="49D1D8AF"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941" w:type="dxa"/>
            <w:tcBorders>
              <w:top w:val="single" w:sz="6" w:space="0" w:color="000000"/>
              <w:left w:val="single" w:sz="6" w:space="0" w:color="000000"/>
              <w:bottom w:val="single" w:sz="6" w:space="0" w:color="000000"/>
              <w:right w:val="single" w:sz="6" w:space="0" w:color="000000"/>
            </w:tcBorders>
          </w:tcPr>
          <w:p w14:paraId="12728DCE"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941" w:type="dxa"/>
            <w:tcBorders>
              <w:top w:val="single" w:sz="6" w:space="0" w:color="000000"/>
              <w:left w:val="single" w:sz="6" w:space="0" w:color="000000"/>
              <w:bottom w:val="single" w:sz="6" w:space="0" w:color="000000"/>
              <w:right w:val="single" w:sz="6" w:space="0" w:color="000000"/>
            </w:tcBorders>
          </w:tcPr>
          <w:p w14:paraId="4FB6D307"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37 (1) </w:t>
            </w:r>
          </w:p>
        </w:tc>
        <w:tc>
          <w:tcPr>
            <w:tcW w:w="3617" w:type="dxa"/>
            <w:tcBorders>
              <w:top w:val="single" w:sz="6" w:space="0" w:color="000000"/>
              <w:left w:val="single" w:sz="6" w:space="0" w:color="000000"/>
              <w:bottom w:val="single" w:sz="6" w:space="0" w:color="000000"/>
              <w:right w:val="single" w:sz="6" w:space="0" w:color="000000"/>
            </w:tcBorders>
          </w:tcPr>
          <w:p w14:paraId="33CAA06A"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259 (7)</w:t>
            </w:r>
          </w:p>
        </w:tc>
      </w:tr>
      <w:tr w:rsidR="00AE22E4" w14:paraId="7D142217" w14:textId="77777777">
        <w:trPr>
          <w:trHeight w:val="300"/>
        </w:trPr>
        <w:tc>
          <w:tcPr>
            <w:tcW w:w="9630" w:type="dxa"/>
            <w:gridSpan w:val="6"/>
            <w:tcBorders>
              <w:top w:val="single" w:sz="6" w:space="0" w:color="000000"/>
              <w:left w:val="single" w:sz="6" w:space="0" w:color="000000"/>
              <w:bottom w:val="single" w:sz="6" w:space="0" w:color="000000"/>
              <w:right w:val="single" w:sz="6" w:space="0" w:color="000000"/>
            </w:tcBorders>
          </w:tcPr>
          <w:p w14:paraId="5A39F90C"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Visuomeninis ugdymas </w:t>
            </w:r>
          </w:p>
        </w:tc>
      </w:tr>
      <w:tr w:rsidR="00AE22E4" w14:paraId="0E303A39"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086CB94E" w14:textId="77777777" w:rsidR="00AE22E4" w:rsidRDefault="00000000">
            <w:pPr>
              <w:spacing w:after="0"/>
              <w:ind w:left="132"/>
              <w:rPr>
                <w:rFonts w:ascii="Times New Roman" w:eastAsia="Times New Roman" w:hAnsi="Times New Roman" w:cs="Times New Roman"/>
                <w:sz w:val="16"/>
                <w:szCs w:val="16"/>
              </w:rPr>
            </w:pPr>
            <w:r>
              <w:rPr>
                <w:rFonts w:ascii="Times New Roman" w:eastAsia="Times New Roman" w:hAnsi="Times New Roman" w:cs="Times New Roman"/>
                <w:sz w:val="20"/>
                <w:szCs w:val="20"/>
              </w:rPr>
              <w:lastRenderedPageBreak/>
              <w:t>Etninė kultūra</w:t>
            </w:r>
            <w:r>
              <w:rPr>
                <w:rFonts w:ascii="Times New Roman" w:eastAsia="Times New Roman" w:hAnsi="Times New Roman" w:cs="Times New Roman"/>
                <w:sz w:val="16"/>
                <w:szCs w:val="16"/>
              </w:rPr>
              <w:t xml:space="preserve">**** </w:t>
            </w:r>
          </w:p>
        </w:tc>
        <w:tc>
          <w:tcPr>
            <w:tcW w:w="780" w:type="dxa"/>
            <w:tcBorders>
              <w:left w:val="single" w:sz="6" w:space="0" w:color="000000"/>
              <w:bottom w:val="single" w:sz="6" w:space="0" w:color="000000"/>
              <w:right w:val="single" w:sz="6" w:space="0" w:color="000000"/>
            </w:tcBorders>
          </w:tcPr>
          <w:p w14:paraId="4E0D9D02" w14:textId="77777777" w:rsidR="00AE22E4" w:rsidRDefault="00AE22E4">
            <w:pPr>
              <w:rPr>
                <w:rFonts w:ascii="Times New Roman" w:eastAsia="Aptos" w:hAnsi="Times New Roman" w:cs="Times New Roman"/>
              </w:rPr>
            </w:pPr>
          </w:p>
        </w:tc>
        <w:tc>
          <w:tcPr>
            <w:tcW w:w="682" w:type="dxa"/>
            <w:tcBorders>
              <w:left w:val="single" w:sz="6" w:space="0" w:color="000000"/>
              <w:bottom w:val="single" w:sz="6" w:space="0" w:color="000000"/>
              <w:right w:val="single" w:sz="6" w:space="0" w:color="000000"/>
            </w:tcBorders>
          </w:tcPr>
          <w:p w14:paraId="7B4D2DFD" w14:textId="77777777" w:rsidR="00AE22E4" w:rsidRDefault="00AE22E4">
            <w:pPr>
              <w:rPr>
                <w:rFonts w:ascii="Times New Roman" w:eastAsia="Aptos" w:hAnsi="Times New Roman" w:cs="Times New Roman"/>
              </w:rPr>
            </w:pPr>
          </w:p>
        </w:tc>
        <w:tc>
          <w:tcPr>
            <w:tcW w:w="941" w:type="dxa"/>
            <w:tcBorders>
              <w:left w:val="single" w:sz="6" w:space="0" w:color="000000"/>
              <w:bottom w:val="single" w:sz="6" w:space="0" w:color="000000"/>
              <w:right w:val="single" w:sz="6" w:space="0" w:color="000000"/>
            </w:tcBorders>
          </w:tcPr>
          <w:p w14:paraId="5AEA4210" w14:textId="77777777" w:rsidR="00AE22E4" w:rsidRDefault="00AE22E4">
            <w:pPr>
              <w:rPr>
                <w:rFonts w:ascii="Times New Roman" w:eastAsia="Aptos" w:hAnsi="Times New Roman" w:cs="Times New Roman"/>
              </w:rPr>
            </w:pPr>
          </w:p>
        </w:tc>
        <w:tc>
          <w:tcPr>
            <w:tcW w:w="941" w:type="dxa"/>
            <w:tcBorders>
              <w:left w:val="single" w:sz="6" w:space="0" w:color="000000"/>
              <w:bottom w:val="single" w:sz="6" w:space="0" w:color="000000"/>
              <w:right w:val="single" w:sz="6" w:space="0" w:color="000000"/>
            </w:tcBorders>
          </w:tcPr>
          <w:p w14:paraId="67F54317" w14:textId="77777777" w:rsidR="00AE22E4" w:rsidRDefault="00AE22E4">
            <w:pPr>
              <w:rPr>
                <w:rFonts w:ascii="Times New Roman" w:eastAsia="Aptos" w:hAnsi="Times New Roman" w:cs="Times New Roman"/>
              </w:rPr>
            </w:pPr>
          </w:p>
        </w:tc>
        <w:tc>
          <w:tcPr>
            <w:tcW w:w="3617" w:type="dxa"/>
            <w:tcBorders>
              <w:left w:val="single" w:sz="6" w:space="0" w:color="000000"/>
              <w:bottom w:val="single" w:sz="6" w:space="0" w:color="000000"/>
              <w:right w:val="single" w:sz="6" w:space="0" w:color="000000"/>
            </w:tcBorders>
          </w:tcPr>
          <w:p w14:paraId="471BBD0B" w14:textId="77777777" w:rsidR="00AE22E4" w:rsidRDefault="00AE22E4">
            <w:pPr>
              <w:rPr>
                <w:rFonts w:ascii="Times New Roman" w:eastAsia="Aptos" w:hAnsi="Times New Roman" w:cs="Times New Roman"/>
              </w:rPr>
            </w:pPr>
          </w:p>
        </w:tc>
      </w:tr>
      <w:tr w:rsidR="00AE22E4" w14:paraId="1E531E7E" w14:textId="77777777">
        <w:trPr>
          <w:trHeight w:val="300"/>
        </w:trPr>
        <w:tc>
          <w:tcPr>
            <w:tcW w:w="266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B364D68"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Istorija </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D449189"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68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A8FE6E5"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99CCE3"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55F750"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361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CFD592D"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296 (8)</w:t>
            </w:r>
          </w:p>
        </w:tc>
      </w:tr>
      <w:tr w:rsidR="00AE22E4" w14:paraId="6EDEC78E" w14:textId="77777777">
        <w:trPr>
          <w:trHeight w:val="300"/>
        </w:trPr>
        <w:tc>
          <w:tcPr>
            <w:tcW w:w="266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C59579"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Geografija </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042AA9" w14:textId="77777777" w:rsidR="00AE22E4" w:rsidRDefault="00AE22E4">
            <w:pPr>
              <w:rPr>
                <w:rFonts w:ascii="Times New Roman" w:eastAsia="Aptos" w:hAnsi="Times New Roman" w:cs="Times New Roman"/>
              </w:rPr>
            </w:pPr>
          </w:p>
        </w:tc>
        <w:tc>
          <w:tcPr>
            <w:tcW w:w="68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E557DC"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684AD3"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30B2118"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w:t>
            </w:r>
          </w:p>
        </w:tc>
        <w:tc>
          <w:tcPr>
            <w:tcW w:w="361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018882"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222 (6)</w:t>
            </w:r>
          </w:p>
        </w:tc>
      </w:tr>
      <w:tr w:rsidR="00AE22E4" w14:paraId="078054DD" w14:textId="77777777">
        <w:trPr>
          <w:trHeight w:val="300"/>
        </w:trPr>
        <w:tc>
          <w:tcPr>
            <w:tcW w:w="9630" w:type="dxa"/>
            <w:gridSpan w:val="6"/>
            <w:tcBorders>
              <w:top w:val="single" w:sz="6" w:space="0" w:color="000000"/>
              <w:left w:val="single" w:sz="6" w:space="0" w:color="000000"/>
              <w:bottom w:val="single" w:sz="6" w:space="0" w:color="000000"/>
              <w:right w:val="single" w:sz="6" w:space="0" w:color="000000"/>
            </w:tcBorders>
          </w:tcPr>
          <w:p w14:paraId="739A74D0"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Meninis ugdymas </w:t>
            </w:r>
          </w:p>
        </w:tc>
      </w:tr>
      <w:tr w:rsidR="00AE22E4" w14:paraId="4152E369"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61445B27"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Dailė </w:t>
            </w:r>
          </w:p>
        </w:tc>
        <w:tc>
          <w:tcPr>
            <w:tcW w:w="780" w:type="dxa"/>
            <w:tcBorders>
              <w:left w:val="single" w:sz="6" w:space="0" w:color="000000"/>
              <w:bottom w:val="single" w:sz="6" w:space="0" w:color="000000"/>
              <w:right w:val="single" w:sz="6" w:space="0" w:color="000000"/>
            </w:tcBorders>
          </w:tcPr>
          <w:p w14:paraId="1669E234"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682" w:type="dxa"/>
            <w:tcBorders>
              <w:left w:val="single" w:sz="6" w:space="0" w:color="000000"/>
              <w:bottom w:val="single" w:sz="6" w:space="0" w:color="000000"/>
              <w:right w:val="single" w:sz="6" w:space="0" w:color="000000"/>
            </w:tcBorders>
          </w:tcPr>
          <w:p w14:paraId="7717A21B"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941" w:type="dxa"/>
            <w:tcBorders>
              <w:left w:val="single" w:sz="6" w:space="0" w:color="000000"/>
              <w:bottom w:val="single" w:sz="6" w:space="0" w:color="000000"/>
              <w:right w:val="single" w:sz="6" w:space="0" w:color="000000"/>
            </w:tcBorders>
          </w:tcPr>
          <w:p w14:paraId="60B2CF02"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941" w:type="dxa"/>
            <w:tcBorders>
              <w:left w:val="single" w:sz="6" w:space="0" w:color="000000"/>
              <w:bottom w:val="single" w:sz="6" w:space="0" w:color="000000"/>
              <w:right w:val="single" w:sz="6" w:space="0" w:color="000000"/>
            </w:tcBorders>
          </w:tcPr>
          <w:p w14:paraId="46BC5A77"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3617" w:type="dxa"/>
            <w:tcBorders>
              <w:left w:val="single" w:sz="6" w:space="0" w:color="000000"/>
              <w:bottom w:val="single" w:sz="6" w:space="0" w:color="000000"/>
              <w:right w:val="single" w:sz="6" w:space="0" w:color="000000"/>
            </w:tcBorders>
          </w:tcPr>
          <w:p w14:paraId="42E75FCC"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(4)</w:t>
            </w:r>
          </w:p>
        </w:tc>
      </w:tr>
      <w:tr w:rsidR="00AE22E4" w14:paraId="0A8CBE2F"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23EB05DE"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Muzika </w:t>
            </w:r>
          </w:p>
        </w:tc>
        <w:tc>
          <w:tcPr>
            <w:tcW w:w="780" w:type="dxa"/>
            <w:tcBorders>
              <w:top w:val="single" w:sz="6" w:space="0" w:color="000000"/>
              <w:left w:val="single" w:sz="6" w:space="0" w:color="000000"/>
              <w:bottom w:val="single" w:sz="6" w:space="0" w:color="000000"/>
              <w:right w:val="single" w:sz="6" w:space="0" w:color="000000"/>
            </w:tcBorders>
          </w:tcPr>
          <w:p w14:paraId="0A4CDD82"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682" w:type="dxa"/>
            <w:tcBorders>
              <w:top w:val="single" w:sz="6" w:space="0" w:color="000000"/>
              <w:left w:val="single" w:sz="6" w:space="0" w:color="000000"/>
              <w:bottom w:val="single" w:sz="6" w:space="0" w:color="000000"/>
              <w:right w:val="single" w:sz="6" w:space="0" w:color="000000"/>
            </w:tcBorders>
          </w:tcPr>
          <w:p w14:paraId="41DA7F1F"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941" w:type="dxa"/>
            <w:tcBorders>
              <w:top w:val="single" w:sz="6" w:space="0" w:color="000000"/>
              <w:left w:val="single" w:sz="6" w:space="0" w:color="000000"/>
              <w:bottom w:val="single" w:sz="6" w:space="0" w:color="000000"/>
              <w:right w:val="single" w:sz="6" w:space="0" w:color="000000"/>
            </w:tcBorders>
          </w:tcPr>
          <w:p w14:paraId="764B9942"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941" w:type="dxa"/>
            <w:tcBorders>
              <w:top w:val="single" w:sz="6" w:space="0" w:color="000000"/>
              <w:left w:val="single" w:sz="6" w:space="0" w:color="000000"/>
              <w:bottom w:val="single" w:sz="6" w:space="0" w:color="000000"/>
              <w:right w:val="single" w:sz="6" w:space="0" w:color="000000"/>
            </w:tcBorders>
          </w:tcPr>
          <w:p w14:paraId="4D436061"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3617" w:type="dxa"/>
            <w:tcBorders>
              <w:top w:val="single" w:sz="6" w:space="0" w:color="000000"/>
              <w:left w:val="single" w:sz="6" w:space="0" w:color="000000"/>
              <w:bottom w:val="single" w:sz="6" w:space="0" w:color="000000"/>
              <w:right w:val="single" w:sz="6" w:space="0" w:color="000000"/>
            </w:tcBorders>
          </w:tcPr>
          <w:p w14:paraId="2CD53631"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(4)</w:t>
            </w:r>
          </w:p>
        </w:tc>
      </w:tr>
      <w:tr w:rsidR="00AE22E4" w14:paraId="54F5481D" w14:textId="77777777">
        <w:trPr>
          <w:trHeight w:val="300"/>
        </w:trPr>
        <w:tc>
          <w:tcPr>
            <w:tcW w:w="9630" w:type="dxa"/>
            <w:gridSpan w:val="6"/>
            <w:tcBorders>
              <w:top w:val="single" w:sz="6" w:space="0" w:color="000000"/>
              <w:left w:val="single" w:sz="6" w:space="0" w:color="000000"/>
              <w:bottom w:val="single" w:sz="6" w:space="0" w:color="000000"/>
              <w:right w:val="single" w:sz="6" w:space="0" w:color="000000"/>
            </w:tcBorders>
          </w:tcPr>
          <w:p w14:paraId="5468D662" w14:textId="77777777" w:rsidR="00AE22E4" w:rsidRDefault="00000000">
            <w:pPr>
              <w:spacing w:after="0"/>
              <w:ind w:firstLine="5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Fizinis ir sveikatos ugdymas </w:t>
            </w:r>
          </w:p>
        </w:tc>
      </w:tr>
      <w:tr w:rsidR="00AE22E4" w14:paraId="3698F97E"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60DC6A8F"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Fizinis ugdymas </w:t>
            </w:r>
          </w:p>
        </w:tc>
        <w:tc>
          <w:tcPr>
            <w:tcW w:w="780" w:type="dxa"/>
            <w:tcBorders>
              <w:left w:val="single" w:sz="6" w:space="0" w:color="000000"/>
              <w:bottom w:val="single" w:sz="6" w:space="0" w:color="000000"/>
              <w:right w:val="single" w:sz="6" w:space="0" w:color="000000"/>
            </w:tcBorders>
          </w:tcPr>
          <w:p w14:paraId="02F0CA9E"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111(3)</w:t>
            </w:r>
          </w:p>
        </w:tc>
        <w:tc>
          <w:tcPr>
            <w:tcW w:w="682" w:type="dxa"/>
            <w:tcBorders>
              <w:left w:val="single" w:sz="6" w:space="0" w:color="000000"/>
              <w:bottom w:val="single" w:sz="6" w:space="0" w:color="000000"/>
              <w:right w:val="single" w:sz="6" w:space="0" w:color="000000"/>
            </w:tcBorders>
          </w:tcPr>
          <w:p w14:paraId="6A99BAA1"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111(3)</w:t>
            </w:r>
          </w:p>
        </w:tc>
        <w:tc>
          <w:tcPr>
            <w:tcW w:w="941" w:type="dxa"/>
            <w:tcBorders>
              <w:left w:val="single" w:sz="6" w:space="0" w:color="000000"/>
              <w:bottom w:val="single" w:sz="6" w:space="0" w:color="000000"/>
              <w:right w:val="single" w:sz="6" w:space="0" w:color="000000"/>
            </w:tcBorders>
          </w:tcPr>
          <w:p w14:paraId="2699AB47"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 (3)</w:t>
            </w:r>
          </w:p>
        </w:tc>
        <w:tc>
          <w:tcPr>
            <w:tcW w:w="941" w:type="dxa"/>
            <w:tcBorders>
              <w:left w:val="single" w:sz="6" w:space="0" w:color="000000"/>
              <w:bottom w:val="single" w:sz="6" w:space="0" w:color="000000"/>
              <w:right w:val="single" w:sz="6" w:space="0" w:color="000000"/>
            </w:tcBorders>
          </w:tcPr>
          <w:p w14:paraId="704C85C7"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 (3)</w:t>
            </w:r>
          </w:p>
        </w:tc>
        <w:tc>
          <w:tcPr>
            <w:tcW w:w="3617" w:type="dxa"/>
            <w:tcBorders>
              <w:left w:val="single" w:sz="6" w:space="0" w:color="000000"/>
              <w:bottom w:val="single" w:sz="6" w:space="0" w:color="000000"/>
              <w:right w:val="single" w:sz="6" w:space="0" w:color="000000"/>
            </w:tcBorders>
          </w:tcPr>
          <w:p w14:paraId="42B50BF8"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444 (12)</w:t>
            </w:r>
          </w:p>
        </w:tc>
      </w:tr>
      <w:tr w:rsidR="00AE22E4" w14:paraId="47747997"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25A82CCB"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Gyvenimo įgūdžiai </w:t>
            </w:r>
          </w:p>
        </w:tc>
        <w:tc>
          <w:tcPr>
            <w:tcW w:w="780" w:type="dxa"/>
            <w:tcBorders>
              <w:top w:val="single" w:sz="6" w:space="0" w:color="000000"/>
              <w:left w:val="single" w:sz="6" w:space="0" w:color="000000"/>
              <w:bottom w:val="single" w:sz="6" w:space="0" w:color="000000"/>
              <w:right w:val="single" w:sz="6" w:space="0" w:color="000000"/>
            </w:tcBorders>
          </w:tcPr>
          <w:p w14:paraId="3FCB2F4E"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682" w:type="dxa"/>
            <w:tcBorders>
              <w:top w:val="single" w:sz="6" w:space="0" w:color="000000"/>
              <w:left w:val="single" w:sz="6" w:space="0" w:color="000000"/>
              <w:bottom w:val="single" w:sz="6" w:space="0" w:color="000000"/>
              <w:right w:val="single" w:sz="6" w:space="0" w:color="000000"/>
            </w:tcBorders>
          </w:tcPr>
          <w:p w14:paraId="70E288B8"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941" w:type="dxa"/>
            <w:tcBorders>
              <w:top w:val="single" w:sz="6" w:space="0" w:color="000000"/>
              <w:left w:val="single" w:sz="6" w:space="0" w:color="000000"/>
              <w:bottom w:val="single" w:sz="6" w:space="0" w:color="000000"/>
              <w:right w:val="single" w:sz="6" w:space="0" w:color="000000"/>
            </w:tcBorders>
          </w:tcPr>
          <w:p w14:paraId="3DA3DC53"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941" w:type="dxa"/>
            <w:tcBorders>
              <w:top w:val="single" w:sz="6" w:space="0" w:color="000000"/>
              <w:left w:val="single" w:sz="6" w:space="0" w:color="000000"/>
              <w:bottom w:val="single" w:sz="6" w:space="0" w:color="000000"/>
              <w:right w:val="single" w:sz="6" w:space="0" w:color="000000"/>
            </w:tcBorders>
          </w:tcPr>
          <w:p w14:paraId="52484221"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(1)</w:t>
            </w:r>
          </w:p>
        </w:tc>
        <w:tc>
          <w:tcPr>
            <w:tcW w:w="3617" w:type="dxa"/>
            <w:tcBorders>
              <w:top w:val="single" w:sz="6" w:space="0" w:color="000000"/>
              <w:left w:val="single" w:sz="6" w:space="0" w:color="000000"/>
              <w:bottom w:val="single" w:sz="6" w:space="0" w:color="000000"/>
              <w:right w:val="single" w:sz="6" w:space="0" w:color="000000"/>
            </w:tcBorders>
          </w:tcPr>
          <w:p w14:paraId="391DCDFF"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(4)</w:t>
            </w:r>
          </w:p>
        </w:tc>
      </w:tr>
      <w:tr w:rsidR="00AE22E4" w14:paraId="4AF0E6B7"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5A697A68"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Socialinė-pilietinė veikla </w:t>
            </w:r>
          </w:p>
        </w:tc>
        <w:tc>
          <w:tcPr>
            <w:tcW w:w="780" w:type="dxa"/>
            <w:tcBorders>
              <w:top w:val="single" w:sz="6" w:space="0" w:color="000000"/>
              <w:left w:val="single" w:sz="6" w:space="0" w:color="000000"/>
              <w:bottom w:val="single" w:sz="6" w:space="0" w:color="000000"/>
              <w:right w:val="single" w:sz="6" w:space="0" w:color="000000"/>
            </w:tcBorders>
          </w:tcPr>
          <w:p w14:paraId="1B89DED8"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82" w:type="dxa"/>
            <w:tcBorders>
              <w:top w:val="single" w:sz="6" w:space="0" w:color="000000"/>
              <w:left w:val="single" w:sz="6" w:space="0" w:color="000000"/>
              <w:bottom w:val="single" w:sz="6" w:space="0" w:color="000000"/>
              <w:right w:val="single" w:sz="6" w:space="0" w:color="000000"/>
            </w:tcBorders>
          </w:tcPr>
          <w:p w14:paraId="1336D000"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41" w:type="dxa"/>
            <w:tcBorders>
              <w:top w:val="single" w:sz="6" w:space="0" w:color="000000"/>
              <w:left w:val="single" w:sz="6" w:space="0" w:color="000000"/>
              <w:bottom w:val="single" w:sz="6" w:space="0" w:color="000000"/>
              <w:right w:val="single" w:sz="6" w:space="0" w:color="000000"/>
            </w:tcBorders>
          </w:tcPr>
          <w:p w14:paraId="38D64713"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41" w:type="dxa"/>
            <w:tcBorders>
              <w:top w:val="single" w:sz="6" w:space="0" w:color="000000"/>
              <w:left w:val="single" w:sz="6" w:space="0" w:color="000000"/>
              <w:bottom w:val="single" w:sz="6" w:space="0" w:color="000000"/>
              <w:right w:val="single" w:sz="6" w:space="0" w:color="000000"/>
            </w:tcBorders>
          </w:tcPr>
          <w:p w14:paraId="0F716ACA"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3617" w:type="dxa"/>
            <w:tcBorders>
              <w:top w:val="single" w:sz="6" w:space="0" w:color="000000"/>
              <w:left w:val="single" w:sz="6" w:space="0" w:color="000000"/>
              <w:bottom w:val="single" w:sz="6" w:space="0" w:color="000000"/>
              <w:right w:val="single" w:sz="6" w:space="0" w:color="000000"/>
            </w:tcBorders>
          </w:tcPr>
          <w:p w14:paraId="0D1A746B"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r>
      <w:tr w:rsidR="00AE22E4" w14:paraId="2EA5560B" w14:textId="77777777">
        <w:trPr>
          <w:trHeight w:val="300"/>
        </w:trPr>
        <w:tc>
          <w:tcPr>
            <w:tcW w:w="266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CFDD04"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Minimalus pamokų skaičius mokiniui per savaitę </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F5E9076"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68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9D8C693"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C46C8B8"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31</w:t>
            </w:r>
          </w:p>
        </w:tc>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28F3A72"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361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C20E25" w14:textId="77777777" w:rsidR="00AE22E4" w:rsidRDefault="00AE22E4">
            <w:pPr>
              <w:rPr>
                <w:rFonts w:ascii="Times New Roman" w:eastAsia="Aptos" w:hAnsi="Times New Roman" w:cs="Times New Roman"/>
              </w:rPr>
            </w:pPr>
          </w:p>
        </w:tc>
      </w:tr>
      <w:tr w:rsidR="00AE22E4" w14:paraId="2AE49176"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17E2AB1B"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Minimalus privalomas pamokų skaičius mokiniui per mokslo metus </w:t>
            </w:r>
          </w:p>
        </w:tc>
        <w:tc>
          <w:tcPr>
            <w:tcW w:w="780" w:type="dxa"/>
            <w:tcBorders>
              <w:top w:val="single" w:sz="6" w:space="0" w:color="000000"/>
              <w:left w:val="single" w:sz="6" w:space="0" w:color="000000"/>
              <w:bottom w:val="single" w:sz="6" w:space="0" w:color="000000"/>
              <w:right w:val="single" w:sz="6" w:space="0" w:color="000000"/>
            </w:tcBorders>
          </w:tcPr>
          <w:p w14:paraId="6DCAECBE"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962</w:t>
            </w:r>
          </w:p>
          <w:p w14:paraId="1CE92F3C" w14:textId="77777777" w:rsidR="00AE22E4" w:rsidRDefault="00AE22E4">
            <w:pPr>
              <w:spacing w:after="0"/>
              <w:jc w:val="center"/>
              <w:rPr>
                <w:rFonts w:ascii="Times New Roman" w:eastAsia="Times New Roman" w:hAnsi="Times New Roman" w:cs="Times New Roman"/>
                <w:sz w:val="16"/>
                <w:szCs w:val="16"/>
              </w:rPr>
            </w:pPr>
          </w:p>
        </w:tc>
        <w:tc>
          <w:tcPr>
            <w:tcW w:w="682" w:type="dxa"/>
            <w:tcBorders>
              <w:top w:val="single" w:sz="6" w:space="0" w:color="000000"/>
              <w:left w:val="single" w:sz="6" w:space="0" w:color="000000"/>
              <w:bottom w:val="single" w:sz="6" w:space="0" w:color="000000"/>
              <w:right w:val="single" w:sz="6" w:space="0" w:color="000000"/>
            </w:tcBorders>
          </w:tcPr>
          <w:p w14:paraId="38C5CE2A"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1 010 </w:t>
            </w:r>
          </w:p>
        </w:tc>
        <w:tc>
          <w:tcPr>
            <w:tcW w:w="941" w:type="dxa"/>
            <w:tcBorders>
              <w:top w:val="single" w:sz="6" w:space="0" w:color="000000"/>
              <w:left w:val="single" w:sz="6" w:space="0" w:color="000000"/>
              <w:bottom w:val="single" w:sz="6" w:space="0" w:color="000000"/>
              <w:right w:val="single" w:sz="6" w:space="0" w:color="000000"/>
            </w:tcBorders>
          </w:tcPr>
          <w:p w14:paraId="1782F209"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1147</w:t>
            </w:r>
          </w:p>
          <w:p w14:paraId="158BEF68" w14:textId="77777777" w:rsidR="00AE22E4" w:rsidRDefault="00000000">
            <w:pPr>
              <w:spacing w:after="0"/>
              <w:jc w:val="center"/>
              <w:rPr>
                <w:rFonts w:ascii="Times New Roman" w:eastAsia="Times New Roman" w:hAnsi="Times New Roman" w:cs="Times New Roman"/>
                <w:color w:val="FFFFFF" w:themeColor="background1"/>
                <w:sz w:val="20"/>
                <w:szCs w:val="20"/>
              </w:rPr>
            </w:pPr>
            <w:r>
              <w:rPr>
                <w:rFonts w:ascii="Times New Roman" w:eastAsia="Times New Roman" w:hAnsi="Times New Roman" w:cs="Times New Roman"/>
                <w:color w:val="FFFFFF" w:themeColor="background1"/>
                <w:sz w:val="20"/>
                <w:szCs w:val="20"/>
              </w:rPr>
              <w:t>1147</w:t>
            </w:r>
          </w:p>
        </w:tc>
        <w:tc>
          <w:tcPr>
            <w:tcW w:w="941" w:type="dxa"/>
            <w:tcBorders>
              <w:top w:val="single" w:sz="6" w:space="0" w:color="000000"/>
              <w:left w:val="single" w:sz="6" w:space="0" w:color="000000"/>
              <w:bottom w:val="single" w:sz="6" w:space="0" w:color="000000"/>
              <w:right w:val="single" w:sz="6" w:space="0" w:color="000000"/>
            </w:tcBorders>
          </w:tcPr>
          <w:p w14:paraId="346C1BBC"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1184</w:t>
            </w:r>
          </w:p>
        </w:tc>
        <w:tc>
          <w:tcPr>
            <w:tcW w:w="3617" w:type="dxa"/>
            <w:tcBorders>
              <w:top w:val="single" w:sz="6" w:space="0" w:color="000000"/>
              <w:left w:val="single" w:sz="6" w:space="0" w:color="000000"/>
              <w:bottom w:val="single" w:sz="6" w:space="0" w:color="000000"/>
              <w:right w:val="single" w:sz="6" w:space="0" w:color="000000"/>
            </w:tcBorders>
          </w:tcPr>
          <w:p w14:paraId="3270C28E" w14:textId="77777777" w:rsidR="00AE22E4" w:rsidRDefault="00000000">
            <w:pPr>
              <w:rPr>
                <w:rFonts w:ascii="Times New Roman" w:eastAsia="Aptos" w:hAnsi="Times New Roman" w:cs="Times New Roman"/>
              </w:rPr>
            </w:pPr>
            <w:r>
              <w:rPr>
                <w:rFonts w:ascii="Times New Roman" w:eastAsia="Aptos" w:hAnsi="Times New Roman" w:cs="Times New Roman"/>
              </w:rPr>
              <w:t xml:space="preserve">           </w:t>
            </w:r>
          </w:p>
        </w:tc>
      </w:tr>
      <w:tr w:rsidR="00AE22E4" w14:paraId="1702B994"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1DAD2779" w14:textId="77777777" w:rsidR="00AE22E4" w:rsidRDefault="00000000">
            <w:pPr>
              <w:spacing w:after="0"/>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Neformalusis vaikų švietimas (valandų skaičius per mokslo metus)</w:t>
            </w:r>
          </w:p>
        </w:tc>
        <w:tc>
          <w:tcPr>
            <w:tcW w:w="780" w:type="dxa"/>
            <w:tcBorders>
              <w:top w:val="single" w:sz="6" w:space="0" w:color="000000"/>
              <w:left w:val="single" w:sz="6" w:space="0" w:color="000000"/>
              <w:bottom w:val="single" w:sz="6" w:space="0" w:color="000000"/>
              <w:right w:val="single" w:sz="6" w:space="0" w:color="000000"/>
            </w:tcBorders>
          </w:tcPr>
          <w:p w14:paraId="16D00B00"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682" w:type="dxa"/>
            <w:tcBorders>
              <w:top w:val="single" w:sz="6" w:space="0" w:color="000000"/>
              <w:left w:val="single" w:sz="6" w:space="0" w:color="000000"/>
              <w:bottom w:val="single" w:sz="6" w:space="0" w:color="000000"/>
              <w:right w:val="single" w:sz="6" w:space="0" w:color="000000"/>
            </w:tcBorders>
          </w:tcPr>
          <w:p w14:paraId="4642C1C3"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941" w:type="dxa"/>
            <w:tcBorders>
              <w:top w:val="single" w:sz="6" w:space="0" w:color="000000"/>
              <w:left w:val="single" w:sz="6" w:space="0" w:color="000000"/>
              <w:bottom w:val="single" w:sz="6" w:space="0" w:color="000000"/>
              <w:right w:val="single" w:sz="6" w:space="0" w:color="000000"/>
            </w:tcBorders>
          </w:tcPr>
          <w:p w14:paraId="0A10299D"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w:t>
            </w:r>
          </w:p>
        </w:tc>
        <w:tc>
          <w:tcPr>
            <w:tcW w:w="941" w:type="dxa"/>
            <w:tcBorders>
              <w:top w:val="single" w:sz="6" w:space="0" w:color="000000"/>
              <w:left w:val="single" w:sz="6" w:space="0" w:color="000000"/>
              <w:bottom w:val="single" w:sz="6" w:space="0" w:color="000000"/>
              <w:right w:val="single" w:sz="6" w:space="0" w:color="000000"/>
            </w:tcBorders>
          </w:tcPr>
          <w:p w14:paraId="2919225C"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w:t>
            </w:r>
          </w:p>
        </w:tc>
        <w:tc>
          <w:tcPr>
            <w:tcW w:w="3617" w:type="dxa"/>
            <w:tcBorders>
              <w:top w:val="single" w:sz="6" w:space="0" w:color="000000"/>
              <w:left w:val="single" w:sz="6" w:space="0" w:color="000000"/>
              <w:bottom w:val="single" w:sz="6" w:space="0" w:color="000000"/>
              <w:right w:val="single" w:sz="6" w:space="0" w:color="000000"/>
            </w:tcBorders>
          </w:tcPr>
          <w:p w14:paraId="4447F159" w14:textId="77777777" w:rsidR="00AE22E4" w:rsidRDefault="00000000">
            <w:pPr>
              <w:rPr>
                <w:rFonts w:ascii="Times New Roman" w:eastAsia="Aptos" w:hAnsi="Times New Roman" w:cs="Times New Roman"/>
              </w:rPr>
            </w:pPr>
            <w:r>
              <w:rPr>
                <w:rFonts w:ascii="Times New Roman" w:eastAsia="Aptos" w:hAnsi="Times New Roman" w:cs="Times New Roman"/>
              </w:rPr>
              <w:t>840</w:t>
            </w:r>
          </w:p>
        </w:tc>
      </w:tr>
      <w:tr w:rsidR="00AE22E4" w14:paraId="4AD5A26A" w14:textId="77777777">
        <w:trPr>
          <w:trHeight w:val="300"/>
        </w:trPr>
        <w:tc>
          <w:tcPr>
            <w:tcW w:w="2669" w:type="dxa"/>
            <w:tcBorders>
              <w:top w:val="single" w:sz="6" w:space="0" w:color="000000"/>
              <w:left w:val="single" w:sz="6" w:space="0" w:color="000000"/>
              <w:bottom w:val="single" w:sz="6" w:space="0" w:color="000000"/>
              <w:right w:val="single" w:sz="6" w:space="0" w:color="000000"/>
            </w:tcBorders>
          </w:tcPr>
          <w:p w14:paraId="5E9618DD" w14:textId="77777777" w:rsidR="00AE22E4" w:rsidRDefault="00000000">
            <w:pPr>
              <w:spacing w:after="0"/>
              <w:ind w:left="13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Pamokų, skirtų mokinio ugdymo poreikiams tenkinti, mokymosi pagalbai teikti, skaičius per mokslo metus </w:t>
            </w:r>
          </w:p>
        </w:tc>
        <w:tc>
          <w:tcPr>
            <w:tcW w:w="3344" w:type="dxa"/>
            <w:gridSpan w:val="4"/>
            <w:tcBorders>
              <w:top w:val="single" w:sz="6" w:space="0" w:color="000000"/>
              <w:left w:val="single" w:sz="6" w:space="0" w:color="000000"/>
              <w:bottom w:val="single" w:sz="6" w:space="0" w:color="000000"/>
              <w:right w:val="single" w:sz="6" w:space="0" w:color="000000"/>
            </w:tcBorders>
          </w:tcPr>
          <w:p w14:paraId="3F44B5AB"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9FA43BA"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10511E9"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444   </w:t>
            </w:r>
          </w:p>
        </w:tc>
        <w:tc>
          <w:tcPr>
            <w:tcW w:w="3617" w:type="dxa"/>
            <w:tcBorders>
              <w:top w:val="single" w:sz="6" w:space="0" w:color="000000"/>
              <w:bottom w:val="single" w:sz="6" w:space="0" w:color="000000"/>
              <w:right w:val="single" w:sz="6" w:space="0" w:color="000000"/>
            </w:tcBorders>
          </w:tcPr>
          <w:p w14:paraId="5A8CDB3B"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8C33A20" w14:textId="77777777" w:rsidR="00AE22E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499D9B5" w14:textId="77777777" w:rsidR="00AE22E4" w:rsidRDefault="00AE22E4">
            <w:pPr>
              <w:spacing w:after="0"/>
              <w:jc w:val="center"/>
              <w:rPr>
                <w:rFonts w:ascii="Times New Roman" w:eastAsia="Times New Roman" w:hAnsi="Times New Roman" w:cs="Times New Roman"/>
                <w:sz w:val="20"/>
                <w:szCs w:val="20"/>
              </w:rPr>
            </w:pPr>
          </w:p>
          <w:p w14:paraId="3D41C6CD" w14:textId="77777777" w:rsidR="00AE22E4" w:rsidRDefault="00AE22E4">
            <w:pPr>
              <w:spacing w:after="0"/>
              <w:jc w:val="center"/>
              <w:rPr>
                <w:rFonts w:ascii="Times New Roman" w:eastAsia="Times New Roman" w:hAnsi="Times New Roman" w:cs="Times New Roman"/>
                <w:sz w:val="20"/>
                <w:szCs w:val="20"/>
              </w:rPr>
            </w:pPr>
          </w:p>
          <w:p w14:paraId="1F747C58" w14:textId="77777777" w:rsidR="00AE22E4" w:rsidRDefault="00AE22E4">
            <w:pPr>
              <w:spacing w:after="0"/>
              <w:jc w:val="center"/>
              <w:rPr>
                <w:rFonts w:ascii="Times New Roman" w:eastAsia="Times New Roman" w:hAnsi="Times New Roman" w:cs="Times New Roman"/>
                <w:sz w:val="20"/>
                <w:szCs w:val="20"/>
              </w:rPr>
            </w:pPr>
          </w:p>
          <w:p w14:paraId="52D2F596" w14:textId="77777777" w:rsidR="00AE22E4" w:rsidRDefault="00AE22E4">
            <w:pPr>
              <w:spacing w:after="0"/>
              <w:jc w:val="center"/>
              <w:rPr>
                <w:rFonts w:ascii="Times New Roman" w:eastAsia="Times New Roman" w:hAnsi="Times New Roman" w:cs="Times New Roman"/>
                <w:sz w:val="20"/>
                <w:szCs w:val="20"/>
              </w:rPr>
            </w:pPr>
          </w:p>
          <w:p w14:paraId="02246F7C" w14:textId="77777777" w:rsidR="00AE22E4" w:rsidRDefault="00AE22E4">
            <w:pPr>
              <w:spacing w:after="0"/>
              <w:jc w:val="center"/>
              <w:rPr>
                <w:rFonts w:ascii="Times New Roman" w:eastAsia="Times New Roman" w:hAnsi="Times New Roman" w:cs="Times New Roman"/>
                <w:sz w:val="20"/>
                <w:szCs w:val="20"/>
              </w:rPr>
            </w:pPr>
          </w:p>
        </w:tc>
      </w:tr>
    </w:tbl>
    <w:p w14:paraId="00C4A976" w14:textId="77777777" w:rsidR="00AE22E4" w:rsidRDefault="00AE22E4">
      <w:pPr>
        <w:ind w:right="-142" w:firstLine="426"/>
        <w:jc w:val="both"/>
        <w:rPr>
          <w:rFonts w:ascii="Times New Roman" w:eastAsia="Times New Roman" w:hAnsi="Times New Roman" w:cs="Times New Roman"/>
          <w:color w:val="000000" w:themeColor="text1"/>
        </w:rPr>
      </w:pPr>
    </w:p>
    <w:p w14:paraId="13A5BC08" w14:textId="77777777" w:rsidR="00AE22E4" w:rsidRDefault="00000000">
      <w:pPr>
        <w:spacing w:after="0"/>
        <w:ind w:right="-1" w:firstLine="56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77. </w:t>
      </w:r>
      <w:r>
        <w:rPr>
          <w:rFonts w:ascii="Times New Roman" w:eastAsia="Times New Roman" w:hAnsi="Times New Roman" w:cs="Times New Roman"/>
          <w:color w:val="000000" w:themeColor="text1"/>
        </w:rPr>
        <w:t>K</w:t>
      </w:r>
      <w:r>
        <w:rPr>
          <w:rFonts w:ascii="Times New Roman" w:eastAsia="Times New Roman" w:hAnsi="Times New Roman" w:cs="Times New Roman"/>
        </w:rPr>
        <w:t>iekvienoje 1–8 klasėje mokinio ugdymosi poreikiams tenkinti skiriamos 4 pamokos per savaitę (iš viso 140 pamokų per metus). Šios pamokos naudojamos mokymosi pagalbai ir konsultacijoms, padedant mokiniams pasiekti programinius pasiekimus, šalinti mokymosi spragas, taikyti individualizuotas užduotis gabiems mokiniams. Pagalba teikiama tiek prevenciškai, tiek atsižvelgiant į mokinių mokymosi sunkumus, mokyklos specialistų rekomendacijas bei mokinių individualią pažangą. Mokymosi pagalba organizuojama lankstomis formomis, atliepiant universalaus dizaino mokymuisi (UDM) principus.</w:t>
      </w:r>
    </w:p>
    <w:p w14:paraId="582B402B" w14:textId="77777777" w:rsidR="00AE22E4" w:rsidRDefault="00000000">
      <w:pPr>
        <w:spacing w:after="0"/>
        <w:ind w:right="-1" w:firstLine="567"/>
        <w:jc w:val="both"/>
        <w:rPr>
          <w:rFonts w:ascii="Times New Roman" w:eastAsia="Times New Roman" w:hAnsi="Times New Roman" w:cs="Times New Roman"/>
        </w:rPr>
      </w:pPr>
      <w:r>
        <w:rPr>
          <w:rFonts w:ascii="Times New Roman" w:eastAsia="Times New Roman" w:hAnsi="Times New Roman" w:cs="Times New Roman"/>
        </w:rPr>
        <w:t>78. Metinių renginių planas 1-8 klasių mokiniams:  ir jų vertė mokinių ugdymosi patirčiai</w:t>
      </w:r>
    </w:p>
    <w:p w14:paraId="0E499EFB" w14:textId="77777777" w:rsidR="00AE22E4" w:rsidRDefault="00000000">
      <w:pPr>
        <w:spacing w:after="0"/>
        <w:ind w:right="-1" w:firstLine="567"/>
        <w:jc w:val="both"/>
      </w:pPr>
      <w:r>
        <w:rPr>
          <w:rFonts w:ascii="Times New Roman" w:eastAsia="Times New Roman" w:hAnsi="Times New Roman" w:cs="Times New Roman"/>
        </w:rPr>
        <w:t>Progimnazijoje organizuojami renginiai yra neatsiejama ugdymo proceso dalis, papildanti formalųjį ugdymą ir stiprinanti mokinių patirtinį mokymąsi. Renginių metu ugdomi įvairūs mokinių gebėjimai: kūrybiškumas, kritinis mąstymas, bendravimo ir bendradarbiavimo įgūdžiai, fizinis aktyvumas, kultūrinis sąmoningumas bei pilietinė atsakomybė.</w:t>
      </w:r>
    </w:p>
    <w:p w14:paraId="3964CDD0" w14:textId="77777777" w:rsidR="00AE22E4" w:rsidRDefault="00000000">
      <w:pPr>
        <w:spacing w:after="0"/>
        <w:ind w:right="-1" w:firstLine="567"/>
        <w:jc w:val="both"/>
      </w:pPr>
      <w:r>
        <w:rPr>
          <w:rFonts w:ascii="Times New Roman" w:eastAsia="Times New Roman" w:hAnsi="Times New Roman" w:cs="Times New Roman"/>
        </w:rPr>
        <w:t>Veiklos planuojamos taip, kad atlieptų progimnazijos ugdymo(si) tikslus, skatintų mokinių įsitraukimą, stiprintų jų tapatumo jausmą, padėtų patirti sėkmę įvairiose srityse ir kurtų pozityvią emocinę aplinką.</w:t>
      </w:r>
    </w:p>
    <w:p w14:paraId="6B387B1A" w14:textId="77777777" w:rsidR="00AE22E4" w:rsidRDefault="00000000">
      <w:pPr>
        <w:spacing w:after="0"/>
        <w:ind w:right="-1" w:firstLine="567"/>
        <w:jc w:val="both"/>
      </w:pPr>
      <w:r>
        <w:rPr>
          <w:rFonts w:ascii="Times New Roman" w:eastAsia="Times New Roman" w:hAnsi="Times New Roman" w:cs="Times New Roman"/>
        </w:rPr>
        <w:lastRenderedPageBreak/>
        <w:t>Renginiai integruojami į bendrąją ugdymo sistemą ir siejami su įvairiomis mokomosiomis veiklomis bei mokinių gyvenimo aktualijomis. Kiekvienas renginys turi aiškiai įvardintą naudą mokinių ugdymosi patirtims – tai padeda kryptingai planuoti ir reflektuoti ugdymo kokybę bei poveikį mokinių kompetencijų plėtrai.</w:t>
      </w:r>
    </w:p>
    <w:p w14:paraId="70D78CC7" w14:textId="77777777" w:rsidR="00AE22E4" w:rsidRDefault="00000000">
      <w:pPr>
        <w:spacing w:after="0"/>
        <w:ind w:right="-1" w:firstLine="567"/>
        <w:jc w:val="both"/>
      </w:pPr>
      <w:r>
        <w:rPr>
          <w:rFonts w:ascii="Times New Roman" w:eastAsia="Times New Roman" w:hAnsi="Times New Roman" w:cs="Times New Roman"/>
        </w:rPr>
        <w:t>Žemiau pateikiamas 2025–2026 mokslo metų renginių planas:</w:t>
      </w:r>
    </w:p>
    <w:tbl>
      <w:tblPr>
        <w:tblStyle w:val="Lentelstinklelis"/>
        <w:tblW w:w="9629" w:type="dxa"/>
        <w:tblLayout w:type="fixed"/>
        <w:tblLook w:val="04A0" w:firstRow="1" w:lastRow="0" w:firstColumn="1" w:lastColumn="0" w:noHBand="0" w:noVBand="1"/>
      </w:tblPr>
      <w:tblGrid>
        <w:gridCol w:w="1728"/>
        <w:gridCol w:w="1727"/>
        <w:gridCol w:w="1729"/>
        <w:gridCol w:w="1727"/>
        <w:gridCol w:w="2718"/>
      </w:tblGrid>
      <w:tr w:rsidR="00AE22E4" w14:paraId="7B4271B7"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1840A3B5"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Mėnuo</w:t>
            </w:r>
          </w:p>
        </w:tc>
        <w:tc>
          <w:tcPr>
            <w:tcW w:w="1727" w:type="dxa"/>
            <w:tcBorders>
              <w:top w:val="single" w:sz="8" w:space="0" w:color="000000"/>
              <w:left w:val="single" w:sz="8" w:space="0" w:color="000000"/>
              <w:bottom w:val="single" w:sz="8" w:space="0" w:color="000000"/>
              <w:right w:val="single" w:sz="8" w:space="0" w:color="000000"/>
            </w:tcBorders>
          </w:tcPr>
          <w:p w14:paraId="02D52283"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Renginio pavadinimas</w:t>
            </w:r>
          </w:p>
        </w:tc>
        <w:tc>
          <w:tcPr>
            <w:tcW w:w="1729" w:type="dxa"/>
            <w:tcBorders>
              <w:top w:val="single" w:sz="8" w:space="0" w:color="000000"/>
              <w:left w:val="single" w:sz="8" w:space="0" w:color="000000"/>
              <w:bottom w:val="single" w:sz="8" w:space="0" w:color="000000"/>
              <w:right w:val="single" w:sz="8" w:space="0" w:color="000000"/>
            </w:tcBorders>
          </w:tcPr>
          <w:p w14:paraId="4599A134"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Atsakingas</w:t>
            </w:r>
          </w:p>
        </w:tc>
        <w:tc>
          <w:tcPr>
            <w:tcW w:w="1727" w:type="dxa"/>
            <w:tcBorders>
              <w:top w:val="single" w:sz="8" w:space="0" w:color="000000"/>
              <w:left w:val="single" w:sz="8" w:space="0" w:color="000000"/>
              <w:bottom w:val="single" w:sz="8" w:space="0" w:color="000000"/>
              <w:right w:val="single" w:sz="8" w:space="0" w:color="000000"/>
            </w:tcBorders>
          </w:tcPr>
          <w:p w14:paraId="31CA28C7"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Data</w:t>
            </w:r>
          </w:p>
        </w:tc>
        <w:tc>
          <w:tcPr>
            <w:tcW w:w="2718" w:type="dxa"/>
            <w:tcBorders>
              <w:top w:val="single" w:sz="8" w:space="0" w:color="000000"/>
              <w:left w:val="single" w:sz="8" w:space="0" w:color="000000"/>
              <w:bottom w:val="single" w:sz="8" w:space="0" w:color="000000"/>
              <w:right w:val="single" w:sz="8" w:space="0" w:color="000000"/>
            </w:tcBorders>
          </w:tcPr>
          <w:p w14:paraId="338B1F74"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Nauda mokinių ugdymosi patirtims</w:t>
            </w:r>
          </w:p>
        </w:tc>
      </w:tr>
      <w:tr w:rsidR="00AE22E4" w14:paraId="262C5ACA"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3F116BBF"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Rugsėjis</w:t>
            </w:r>
          </w:p>
        </w:tc>
        <w:tc>
          <w:tcPr>
            <w:tcW w:w="1727" w:type="dxa"/>
            <w:tcBorders>
              <w:top w:val="single" w:sz="8" w:space="0" w:color="000000"/>
              <w:left w:val="single" w:sz="8" w:space="0" w:color="000000"/>
              <w:bottom w:val="single" w:sz="8" w:space="0" w:color="000000"/>
              <w:right w:val="single" w:sz="8" w:space="0" w:color="000000"/>
            </w:tcBorders>
          </w:tcPr>
          <w:p w14:paraId="1A5F5861"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Rugsėjo 1-oji</w:t>
            </w:r>
          </w:p>
        </w:tc>
        <w:tc>
          <w:tcPr>
            <w:tcW w:w="1729" w:type="dxa"/>
            <w:tcBorders>
              <w:top w:val="single" w:sz="8" w:space="0" w:color="000000"/>
              <w:left w:val="single" w:sz="8" w:space="0" w:color="000000"/>
              <w:bottom w:val="single" w:sz="8" w:space="0" w:color="000000"/>
              <w:right w:val="single" w:sz="8" w:space="0" w:color="000000"/>
            </w:tcBorders>
          </w:tcPr>
          <w:p w14:paraId="56CE3A7C"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 xml:space="preserve">S. Šimanauskas </w:t>
            </w:r>
          </w:p>
        </w:tc>
        <w:tc>
          <w:tcPr>
            <w:tcW w:w="1727" w:type="dxa"/>
            <w:tcBorders>
              <w:top w:val="single" w:sz="8" w:space="0" w:color="000000"/>
              <w:left w:val="single" w:sz="8" w:space="0" w:color="000000"/>
              <w:bottom w:val="single" w:sz="8" w:space="0" w:color="000000"/>
              <w:right w:val="single" w:sz="8" w:space="0" w:color="000000"/>
            </w:tcBorders>
          </w:tcPr>
          <w:p w14:paraId="40A67832"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 xml:space="preserve"> I savaitė</w:t>
            </w:r>
          </w:p>
        </w:tc>
        <w:tc>
          <w:tcPr>
            <w:tcW w:w="2718" w:type="dxa"/>
            <w:tcBorders>
              <w:top w:val="single" w:sz="8" w:space="0" w:color="000000"/>
              <w:left w:val="single" w:sz="8" w:space="0" w:color="000000"/>
              <w:bottom w:val="single" w:sz="8" w:space="0" w:color="000000"/>
              <w:right w:val="single" w:sz="8" w:space="0" w:color="000000"/>
            </w:tcBorders>
          </w:tcPr>
          <w:p w14:paraId="4D5DE523"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Skatinti mokinių įsitraukimą: mokiniai gali kurti simbolines palinkėjimų korteles sau ar klasei – patyriminis, SEU.</w:t>
            </w:r>
          </w:p>
        </w:tc>
      </w:tr>
      <w:tr w:rsidR="00AE22E4" w14:paraId="2BA24DDF"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0EA3C084"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Rugsėjis</w:t>
            </w:r>
          </w:p>
        </w:tc>
        <w:tc>
          <w:tcPr>
            <w:tcW w:w="1727" w:type="dxa"/>
            <w:tcBorders>
              <w:top w:val="single" w:sz="8" w:space="0" w:color="000000"/>
              <w:left w:val="single" w:sz="8" w:space="0" w:color="000000"/>
              <w:bottom w:val="single" w:sz="8" w:space="0" w:color="000000"/>
              <w:right w:val="single" w:sz="8" w:space="0" w:color="000000"/>
            </w:tcBorders>
          </w:tcPr>
          <w:p w14:paraId="3B1D4638"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Solidarumo bėgimas</w:t>
            </w:r>
          </w:p>
        </w:tc>
        <w:tc>
          <w:tcPr>
            <w:tcW w:w="1729" w:type="dxa"/>
            <w:tcBorders>
              <w:top w:val="single" w:sz="8" w:space="0" w:color="000000"/>
              <w:left w:val="single" w:sz="8" w:space="0" w:color="000000"/>
              <w:bottom w:val="single" w:sz="8" w:space="0" w:color="000000"/>
              <w:right w:val="single" w:sz="8" w:space="0" w:color="000000"/>
            </w:tcBorders>
          </w:tcPr>
          <w:p w14:paraId="6D1BAA02"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S.Bružienė</w:t>
            </w:r>
          </w:p>
        </w:tc>
        <w:tc>
          <w:tcPr>
            <w:tcW w:w="1727" w:type="dxa"/>
            <w:tcBorders>
              <w:top w:val="single" w:sz="8" w:space="0" w:color="000000"/>
              <w:left w:val="single" w:sz="8" w:space="0" w:color="000000"/>
              <w:bottom w:val="single" w:sz="8" w:space="0" w:color="000000"/>
              <w:right w:val="single" w:sz="8" w:space="0" w:color="000000"/>
            </w:tcBorders>
          </w:tcPr>
          <w:p w14:paraId="5955FC7F"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IV savaitė</w:t>
            </w:r>
          </w:p>
        </w:tc>
        <w:tc>
          <w:tcPr>
            <w:tcW w:w="2718" w:type="dxa"/>
            <w:tcBorders>
              <w:top w:val="single" w:sz="8" w:space="0" w:color="000000"/>
              <w:left w:val="single" w:sz="8" w:space="0" w:color="000000"/>
              <w:bottom w:val="single" w:sz="8" w:space="0" w:color="000000"/>
              <w:right w:val="single" w:sz="8" w:space="0" w:color="000000"/>
            </w:tcBorders>
          </w:tcPr>
          <w:p w14:paraId="52C47205"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Vertybinis ugdymas – empatija ir solidarumas, Socialinis atsakingumas;</w:t>
            </w:r>
          </w:p>
          <w:p w14:paraId="55571A82"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Fizinis aktyvumas- aktyvaus gyvenimo būdo skatinimas fizinio raštingumo ugdymas;</w:t>
            </w:r>
          </w:p>
          <w:p w14:paraId="09A0CE43"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Bendruomenišku</w:t>
            </w:r>
          </w:p>
          <w:p w14:paraId="79159C6E"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mo stiprinimas;</w:t>
            </w:r>
          </w:p>
          <w:p w14:paraId="4D1F1BBA"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Pasaulio pažinimas;</w:t>
            </w:r>
          </w:p>
          <w:p w14:paraId="3D777A79"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Asmeninių kompetencijų ugdymas.</w:t>
            </w:r>
          </w:p>
        </w:tc>
      </w:tr>
      <w:tr w:rsidR="00AE22E4" w14:paraId="43F32152"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0C923CA8"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Spalis</w:t>
            </w:r>
          </w:p>
        </w:tc>
        <w:tc>
          <w:tcPr>
            <w:tcW w:w="1727" w:type="dxa"/>
            <w:tcBorders>
              <w:top w:val="single" w:sz="8" w:space="0" w:color="000000"/>
              <w:left w:val="single" w:sz="8" w:space="0" w:color="000000"/>
              <w:bottom w:val="single" w:sz="8" w:space="0" w:color="000000"/>
              <w:right w:val="single" w:sz="8" w:space="0" w:color="000000"/>
            </w:tcBorders>
          </w:tcPr>
          <w:p w14:paraId="612DA7EF"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Kvadrato varžybos 3–4 kl.</w:t>
            </w:r>
          </w:p>
        </w:tc>
        <w:tc>
          <w:tcPr>
            <w:tcW w:w="1729" w:type="dxa"/>
            <w:tcBorders>
              <w:top w:val="single" w:sz="8" w:space="0" w:color="000000"/>
              <w:left w:val="single" w:sz="8" w:space="0" w:color="000000"/>
              <w:bottom w:val="single" w:sz="8" w:space="0" w:color="000000"/>
              <w:right w:val="single" w:sz="8" w:space="0" w:color="000000"/>
            </w:tcBorders>
          </w:tcPr>
          <w:p w14:paraId="2F9070CA"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R. Ančlauskas ir FU mokytojai</w:t>
            </w:r>
          </w:p>
        </w:tc>
        <w:tc>
          <w:tcPr>
            <w:tcW w:w="1727" w:type="dxa"/>
            <w:tcBorders>
              <w:top w:val="single" w:sz="8" w:space="0" w:color="000000"/>
              <w:left w:val="single" w:sz="8" w:space="0" w:color="000000"/>
              <w:bottom w:val="single" w:sz="8" w:space="0" w:color="000000"/>
              <w:right w:val="single" w:sz="8" w:space="0" w:color="000000"/>
            </w:tcBorders>
          </w:tcPr>
          <w:p w14:paraId="5343BD9D"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III–IV savaitė</w:t>
            </w:r>
          </w:p>
        </w:tc>
        <w:tc>
          <w:tcPr>
            <w:tcW w:w="2718" w:type="dxa"/>
            <w:tcBorders>
              <w:top w:val="single" w:sz="8" w:space="0" w:color="000000"/>
              <w:left w:val="single" w:sz="8" w:space="0" w:color="000000"/>
              <w:bottom w:val="single" w:sz="8" w:space="0" w:color="000000"/>
              <w:right w:val="single" w:sz="8" w:space="0" w:color="000000"/>
            </w:tcBorders>
          </w:tcPr>
          <w:p w14:paraId="68CE0DC5"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Fizinis aktyvumas, komandinis darbas – SEU, sveikatos ugdymas.</w:t>
            </w:r>
          </w:p>
        </w:tc>
      </w:tr>
      <w:tr w:rsidR="00AE22E4" w14:paraId="17123CDC"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61523010"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Spalis</w:t>
            </w:r>
          </w:p>
        </w:tc>
        <w:tc>
          <w:tcPr>
            <w:tcW w:w="1727" w:type="dxa"/>
            <w:tcBorders>
              <w:top w:val="single" w:sz="8" w:space="0" w:color="000000"/>
              <w:left w:val="single" w:sz="8" w:space="0" w:color="000000"/>
              <w:bottom w:val="single" w:sz="8" w:space="0" w:color="000000"/>
              <w:right w:val="single" w:sz="8" w:space="0" w:color="000000"/>
            </w:tcBorders>
          </w:tcPr>
          <w:p w14:paraId="290AB785"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Piešinių paroda „Gyvūnų globos dienai“</w:t>
            </w:r>
          </w:p>
        </w:tc>
        <w:tc>
          <w:tcPr>
            <w:tcW w:w="1729" w:type="dxa"/>
            <w:tcBorders>
              <w:top w:val="single" w:sz="8" w:space="0" w:color="000000"/>
              <w:left w:val="single" w:sz="8" w:space="0" w:color="000000"/>
              <w:bottom w:val="single" w:sz="8" w:space="0" w:color="000000"/>
              <w:right w:val="single" w:sz="8" w:space="0" w:color="000000"/>
            </w:tcBorders>
          </w:tcPr>
          <w:p w14:paraId="1B2F3DC3"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R. Juknevičiūtė, R. Jazerskienė</w:t>
            </w:r>
          </w:p>
        </w:tc>
        <w:tc>
          <w:tcPr>
            <w:tcW w:w="1727" w:type="dxa"/>
            <w:tcBorders>
              <w:top w:val="single" w:sz="8" w:space="0" w:color="000000"/>
              <w:left w:val="single" w:sz="8" w:space="0" w:color="000000"/>
              <w:bottom w:val="single" w:sz="8" w:space="0" w:color="000000"/>
              <w:right w:val="single" w:sz="8" w:space="0" w:color="000000"/>
            </w:tcBorders>
          </w:tcPr>
          <w:p w14:paraId="7E613083"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 xml:space="preserve"> </w:t>
            </w:r>
          </w:p>
        </w:tc>
        <w:tc>
          <w:tcPr>
            <w:tcW w:w="2718" w:type="dxa"/>
            <w:tcBorders>
              <w:top w:val="single" w:sz="8" w:space="0" w:color="000000"/>
              <w:left w:val="single" w:sz="8" w:space="0" w:color="000000"/>
              <w:bottom w:val="single" w:sz="8" w:space="0" w:color="000000"/>
              <w:right w:val="single" w:sz="8" w:space="0" w:color="000000"/>
            </w:tcBorders>
          </w:tcPr>
          <w:p w14:paraId="718F0726"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Aplinkosauga, empatija – darnaus vystymosi, pilietiškumo ugdymas, patyriminė meninė raiška.</w:t>
            </w:r>
          </w:p>
        </w:tc>
      </w:tr>
      <w:tr w:rsidR="00AE22E4" w14:paraId="5A73600A"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31B587BC"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Lapkritis</w:t>
            </w:r>
          </w:p>
        </w:tc>
        <w:tc>
          <w:tcPr>
            <w:tcW w:w="1727" w:type="dxa"/>
            <w:tcBorders>
              <w:top w:val="single" w:sz="8" w:space="0" w:color="000000"/>
              <w:left w:val="single" w:sz="8" w:space="0" w:color="000000"/>
              <w:bottom w:val="single" w:sz="8" w:space="0" w:color="000000"/>
              <w:right w:val="single" w:sz="8" w:space="0" w:color="000000"/>
            </w:tcBorders>
          </w:tcPr>
          <w:p w14:paraId="1C24F989"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Tolerancijos diena</w:t>
            </w:r>
          </w:p>
        </w:tc>
        <w:tc>
          <w:tcPr>
            <w:tcW w:w="1729" w:type="dxa"/>
            <w:tcBorders>
              <w:top w:val="single" w:sz="8" w:space="0" w:color="000000"/>
              <w:left w:val="single" w:sz="8" w:space="0" w:color="000000"/>
              <w:bottom w:val="single" w:sz="8" w:space="0" w:color="000000"/>
              <w:right w:val="single" w:sz="8" w:space="0" w:color="000000"/>
            </w:tcBorders>
          </w:tcPr>
          <w:p w14:paraId="5185C620"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N. Grikietytė</w:t>
            </w:r>
          </w:p>
        </w:tc>
        <w:tc>
          <w:tcPr>
            <w:tcW w:w="1727" w:type="dxa"/>
            <w:tcBorders>
              <w:top w:val="single" w:sz="8" w:space="0" w:color="000000"/>
              <w:left w:val="single" w:sz="8" w:space="0" w:color="000000"/>
              <w:bottom w:val="single" w:sz="8" w:space="0" w:color="000000"/>
              <w:right w:val="single" w:sz="8" w:space="0" w:color="000000"/>
            </w:tcBorders>
          </w:tcPr>
          <w:p w14:paraId="140E8CCC"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Lapkričio 16</w:t>
            </w:r>
          </w:p>
        </w:tc>
        <w:tc>
          <w:tcPr>
            <w:tcW w:w="2718" w:type="dxa"/>
            <w:tcBorders>
              <w:top w:val="single" w:sz="8" w:space="0" w:color="000000"/>
              <w:left w:val="single" w:sz="8" w:space="0" w:color="000000"/>
              <w:bottom w:val="single" w:sz="8" w:space="0" w:color="000000"/>
              <w:right w:val="single" w:sz="8" w:space="0" w:color="000000"/>
            </w:tcBorders>
          </w:tcPr>
          <w:p w14:paraId="0D3C396A"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Vertybinis ugdymas, SEU, pilietiškumo kompetencija. Siūloma integruoti su etikos/istorijos pamokomis.</w:t>
            </w:r>
          </w:p>
        </w:tc>
      </w:tr>
      <w:tr w:rsidR="00AE22E4" w14:paraId="0CB50643"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173832E2"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Gruodis</w:t>
            </w:r>
          </w:p>
        </w:tc>
        <w:tc>
          <w:tcPr>
            <w:tcW w:w="1727" w:type="dxa"/>
            <w:tcBorders>
              <w:top w:val="single" w:sz="8" w:space="0" w:color="000000"/>
              <w:left w:val="single" w:sz="8" w:space="0" w:color="000000"/>
              <w:bottom w:val="single" w:sz="8" w:space="0" w:color="000000"/>
              <w:right w:val="single" w:sz="8" w:space="0" w:color="000000"/>
            </w:tcBorders>
          </w:tcPr>
          <w:p w14:paraId="6204B402"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Kalėdinis sporto renginys</w:t>
            </w:r>
          </w:p>
        </w:tc>
        <w:tc>
          <w:tcPr>
            <w:tcW w:w="1729" w:type="dxa"/>
            <w:tcBorders>
              <w:top w:val="single" w:sz="8" w:space="0" w:color="000000"/>
              <w:left w:val="single" w:sz="8" w:space="0" w:color="000000"/>
              <w:bottom w:val="single" w:sz="8" w:space="0" w:color="000000"/>
              <w:right w:val="single" w:sz="8" w:space="0" w:color="000000"/>
            </w:tcBorders>
          </w:tcPr>
          <w:p w14:paraId="697A9B7F"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FU mokytojai, Mokinių taryba</w:t>
            </w:r>
          </w:p>
        </w:tc>
        <w:tc>
          <w:tcPr>
            <w:tcW w:w="1727" w:type="dxa"/>
            <w:tcBorders>
              <w:top w:val="single" w:sz="8" w:space="0" w:color="000000"/>
              <w:left w:val="single" w:sz="8" w:space="0" w:color="000000"/>
              <w:bottom w:val="single" w:sz="8" w:space="0" w:color="000000"/>
              <w:right w:val="single" w:sz="8" w:space="0" w:color="000000"/>
            </w:tcBorders>
          </w:tcPr>
          <w:p w14:paraId="1FAC511F"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Gruodis</w:t>
            </w:r>
          </w:p>
        </w:tc>
        <w:tc>
          <w:tcPr>
            <w:tcW w:w="2718" w:type="dxa"/>
            <w:tcBorders>
              <w:top w:val="single" w:sz="8" w:space="0" w:color="000000"/>
              <w:left w:val="single" w:sz="8" w:space="0" w:color="000000"/>
              <w:bottom w:val="single" w:sz="8" w:space="0" w:color="000000"/>
              <w:right w:val="single" w:sz="8" w:space="0" w:color="000000"/>
            </w:tcBorders>
          </w:tcPr>
          <w:p w14:paraId="30B0E103"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Bendruomeniškumas, fizinis aktyvumas, šeimos įtraukimas – patyriminis, SEU.</w:t>
            </w:r>
          </w:p>
        </w:tc>
      </w:tr>
      <w:tr w:rsidR="00AE22E4" w14:paraId="318602D0"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17BDE779"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Sausis</w:t>
            </w:r>
          </w:p>
        </w:tc>
        <w:tc>
          <w:tcPr>
            <w:tcW w:w="1727" w:type="dxa"/>
            <w:tcBorders>
              <w:top w:val="single" w:sz="8" w:space="0" w:color="000000"/>
              <w:left w:val="single" w:sz="8" w:space="0" w:color="000000"/>
              <w:bottom w:val="single" w:sz="8" w:space="0" w:color="000000"/>
              <w:right w:val="single" w:sz="8" w:space="0" w:color="000000"/>
            </w:tcBorders>
          </w:tcPr>
          <w:p w14:paraId="6B65CA19"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Lietuvos mokinių dailės olimpiados I etapas (8 kl.)</w:t>
            </w:r>
          </w:p>
        </w:tc>
        <w:tc>
          <w:tcPr>
            <w:tcW w:w="1729" w:type="dxa"/>
            <w:tcBorders>
              <w:top w:val="single" w:sz="8" w:space="0" w:color="000000"/>
              <w:left w:val="single" w:sz="8" w:space="0" w:color="000000"/>
              <w:bottom w:val="single" w:sz="8" w:space="0" w:color="000000"/>
              <w:right w:val="single" w:sz="8" w:space="0" w:color="000000"/>
            </w:tcBorders>
          </w:tcPr>
          <w:p w14:paraId="3B070350"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R. Juknevičiūtė, R. Jazerskienė</w:t>
            </w:r>
          </w:p>
        </w:tc>
        <w:tc>
          <w:tcPr>
            <w:tcW w:w="1727" w:type="dxa"/>
            <w:tcBorders>
              <w:top w:val="single" w:sz="8" w:space="0" w:color="000000"/>
              <w:left w:val="single" w:sz="8" w:space="0" w:color="000000"/>
              <w:bottom w:val="single" w:sz="8" w:space="0" w:color="000000"/>
              <w:right w:val="single" w:sz="8" w:space="0" w:color="000000"/>
            </w:tcBorders>
          </w:tcPr>
          <w:p w14:paraId="1716F300"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Sausis</w:t>
            </w:r>
          </w:p>
        </w:tc>
        <w:tc>
          <w:tcPr>
            <w:tcW w:w="2718" w:type="dxa"/>
            <w:tcBorders>
              <w:top w:val="single" w:sz="8" w:space="0" w:color="000000"/>
              <w:left w:val="single" w:sz="8" w:space="0" w:color="000000"/>
              <w:bottom w:val="single" w:sz="8" w:space="0" w:color="000000"/>
              <w:right w:val="single" w:sz="8" w:space="0" w:color="000000"/>
            </w:tcBorders>
          </w:tcPr>
          <w:p w14:paraId="6674FFCB"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Kūrybinės saviraiškos ir meninio mąstymo ugdymas.</w:t>
            </w:r>
          </w:p>
        </w:tc>
      </w:tr>
      <w:tr w:rsidR="00AE22E4" w14:paraId="7679A53B"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7D26A6E6"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Sausis–Vasaris</w:t>
            </w:r>
          </w:p>
        </w:tc>
        <w:tc>
          <w:tcPr>
            <w:tcW w:w="1727" w:type="dxa"/>
            <w:tcBorders>
              <w:top w:val="single" w:sz="8" w:space="0" w:color="000000"/>
              <w:left w:val="single" w:sz="8" w:space="0" w:color="000000"/>
              <w:bottom w:val="single" w:sz="8" w:space="0" w:color="000000"/>
              <w:right w:val="single" w:sz="8" w:space="0" w:color="000000"/>
            </w:tcBorders>
          </w:tcPr>
          <w:p w14:paraId="4EDDAE61"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Vertimų konkursas “Tavo žvilgsnis” (3–8 kl.)</w:t>
            </w:r>
          </w:p>
        </w:tc>
        <w:tc>
          <w:tcPr>
            <w:tcW w:w="1729" w:type="dxa"/>
            <w:tcBorders>
              <w:top w:val="single" w:sz="8" w:space="0" w:color="000000"/>
              <w:left w:val="single" w:sz="8" w:space="0" w:color="000000"/>
              <w:bottom w:val="single" w:sz="8" w:space="0" w:color="000000"/>
              <w:right w:val="single" w:sz="8" w:space="0" w:color="000000"/>
            </w:tcBorders>
          </w:tcPr>
          <w:p w14:paraId="29779D93"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 xml:space="preserve">D. Borovkovė </w:t>
            </w:r>
          </w:p>
        </w:tc>
        <w:tc>
          <w:tcPr>
            <w:tcW w:w="1727" w:type="dxa"/>
            <w:tcBorders>
              <w:top w:val="single" w:sz="8" w:space="0" w:color="000000"/>
              <w:left w:val="single" w:sz="8" w:space="0" w:color="000000"/>
              <w:bottom w:val="single" w:sz="8" w:space="0" w:color="000000"/>
              <w:right w:val="single" w:sz="8" w:space="0" w:color="000000"/>
            </w:tcBorders>
          </w:tcPr>
          <w:p w14:paraId="6CE4DE2D"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Sausis–Vasaris</w:t>
            </w:r>
          </w:p>
        </w:tc>
        <w:tc>
          <w:tcPr>
            <w:tcW w:w="2718" w:type="dxa"/>
            <w:tcBorders>
              <w:top w:val="single" w:sz="8" w:space="0" w:color="000000"/>
              <w:left w:val="single" w:sz="8" w:space="0" w:color="000000"/>
              <w:bottom w:val="single" w:sz="8" w:space="0" w:color="000000"/>
              <w:right w:val="single" w:sz="8" w:space="0" w:color="000000"/>
            </w:tcBorders>
          </w:tcPr>
          <w:p w14:paraId="232C5305"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Kultūrinio sąmoningumo, kalbinės raiškos ir teksto suvokimo gebėjimų ugdymas.</w:t>
            </w:r>
          </w:p>
        </w:tc>
      </w:tr>
      <w:tr w:rsidR="00AE22E4" w14:paraId="29DCA01F"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33C4AE0A"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Vasaris</w:t>
            </w:r>
          </w:p>
        </w:tc>
        <w:tc>
          <w:tcPr>
            <w:tcW w:w="1727" w:type="dxa"/>
            <w:tcBorders>
              <w:top w:val="single" w:sz="8" w:space="0" w:color="000000"/>
              <w:left w:val="single" w:sz="8" w:space="0" w:color="000000"/>
              <w:bottom w:val="single" w:sz="8" w:space="0" w:color="000000"/>
              <w:right w:val="single" w:sz="8" w:space="0" w:color="000000"/>
            </w:tcBorders>
          </w:tcPr>
          <w:p w14:paraId="1B5574CD"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Kalbų viktorina “Kalbų mūšis” (7–8 kl.)</w:t>
            </w:r>
          </w:p>
        </w:tc>
        <w:tc>
          <w:tcPr>
            <w:tcW w:w="1729" w:type="dxa"/>
            <w:tcBorders>
              <w:top w:val="single" w:sz="8" w:space="0" w:color="000000"/>
              <w:left w:val="single" w:sz="8" w:space="0" w:color="000000"/>
              <w:bottom w:val="single" w:sz="8" w:space="0" w:color="000000"/>
              <w:right w:val="single" w:sz="8" w:space="0" w:color="000000"/>
            </w:tcBorders>
          </w:tcPr>
          <w:p w14:paraId="386E94AB"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 xml:space="preserve">D. Borovkovė </w:t>
            </w:r>
          </w:p>
        </w:tc>
        <w:tc>
          <w:tcPr>
            <w:tcW w:w="1727" w:type="dxa"/>
            <w:tcBorders>
              <w:top w:val="single" w:sz="8" w:space="0" w:color="000000"/>
              <w:left w:val="single" w:sz="8" w:space="0" w:color="000000"/>
              <w:bottom w:val="single" w:sz="8" w:space="0" w:color="000000"/>
              <w:right w:val="single" w:sz="8" w:space="0" w:color="000000"/>
            </w:tcBorders>
          </w:tcPr>
          <w:p w14:paraId="054A46CE"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Vasario I sav.</w:t>
            </w:r>
          </w:p>
        </w:tc>
        <w:tc>
          <w:tcPr>
            <w:tcW w:w="2718" w:type="dxa"/>
            <w:tcBorders>
              <w:top w:val="single" w:sz="8" w:space="0" w:color="000000"/>
              <w:left w:val="single" w:sz="8" w:space="0" w:color="000000"/>
              <w:bottom w:val="single" w:sz="8" w:space="0" w:color="000000"/>
              <w:right w:val="single" w:sz="8" w:space="0" w:color="000000"/>
            </w:tcBorders>
          </w:tcPr>
          <w:p w14:paraId="0D8B08C8"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Kalbų mokymosi motyvavimas, komandinio darbo ir komunikacijos įgūdžių ugdymas.</w:t>
            </w:r>
          </w:p>
        </w:tc>
      </w:tr>
      <w:tr w:rsidR="00AE22E4" w14:paraId="755B386D"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0FF79956"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Vasaris–Kovas</w:t>
            </w:r>
          </w:p>
        </w:tc>
        <w:tc>
          <w:tcPr>
            <w:tcW w:w="1727" w:type="dxa"/>
            <w:tcBorders>
              <w:top w:val="single" w:sz="8" w:space="0" w:color="000000"/>
              <w:left w:val="single" w:sz="8" w:space="0" w:color="000000"/>
              <w:bottom w:val="single" w:sz="8" w:space="0" w:color="000000"/>
              <w:right w:val="single" w:sz="8" w:space="0" w:color="000000"/>
            </w:tcBorders>
          </w:tcPr>
          <w:p w14:paraId="28C22414"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Dailės darbų paroda “Nuo vasario 16-osios iki kovo 11-</w:t>
            </w:r>
            <w:r>
              <w:rPr>
                <w:rFonts w:ascii="Times New Roman" w:eastAsia="Cambria" w:hAnsi="Times New Roman" w:cs="Times New Roman"/>
                <w:sz w:val="22"/>
                <w:szCs w:val="22"/>
              </w:rPr>
              <w:lastRenderedPageBreak/>
              <w:t>osios”</w:t>
            </w:r>
          </w:p>
        </w:tc>
        <w:tc>
          <w:tcPr>
            <w:tcW w:w="1729" w:type="dxa"/>
            <w:tcBorders>
              <w:top w:val="single" w:sz="8" w:space="0" w:color="000000"/>
              <w:left w:val="single" w:sz="8" w:space="0" w:color="000000"/>
              <w:bottom w:val="single" w:sz="8" w:space="0" w:color="000000"/>
              <w:right w:val="single" w:sz="8" w:space="0" w:color="000000"/>
            </w:tcBorders>
          </w:tcPr>
          <w:p w14:paraId="3AEED0B5"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lastRenderedPageBreak/>
              <w:t>R. Juknevičiūtė, R. Jazerskienė</w:t>
            </w:r>
          </w:p>
        </w:tc>
        <w:tc>
          <w:tcPr>
            <w:tcW w:w="1727" w:type="dxa"/>
            <w:tcBorders>
              <w:top w:val="single" w:sz="8" w:space="0" w:color="000000"/>
              <w:left w:val="single" w:sz="8" w:space="0" w:color="000000"/>
              <w:bottom w:val="single" w:sz="8" w:space="0" w:color="000000"/>
              <w:right w:val="single" w:sz="8" w:space="0" w:color="000000"/>
            </w:tcBorders>
          </w:tcPr>
          <w:p w14:paraId="76C9877E"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Vasaris–Kovas</w:t>
            </w:r>
          </w:p>
        </w:tc>
        <w:tc>
          <w:tcPr>
            <w:tcW w:w="2718" w:type="dxa"/>
            <w:tcBorders>
              <w:top w:val="single" w:sz="8" w:space="0" w:color="000000"/>
              <w:left w:val="single" w:sz="8" w:space="0" w:color="000000"/>
              <w:bottom w:val="single" w:sz="8" w:space="0" w:color="000000"/>
              <w:right w:val="single" w:sz="8" w:space="0" w:color="000000"/>
            </w:tcBorders>
          </w:tcPr>
          <w:p w14:paraId="2C5FE183"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Istorinės atminties stiprinimas per kūrybinę raišką.</w:t>
            </w:r>
          </w:p>
        </w:tc>
      </w:tr>
      <w:tr w:rsidR="00AE22E4" w14:paraId="5C002908"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4790A5A2"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Kovas</w:t>
            </w:r>
          </w:p>
        </w:tc>
        <w:tc>
          <w:tcPr>
            <w:tcW w:w="1727" w:type="dxa"/>
            <w:tcBorders>
              <w:top w:val="single" w:sz="8" w:space="0" w:color="000000"/>
              <w:left w:val="single" w:sz="8" w:space="0" w:color="000000"/>
              <w:bottom w:val="single" w:sz="8" w:space="0" w:color="000000"/>
              <w:right w:val="single" w:sz="8" w:space="0" w:color="000000"/>
            </w:tcBorders>
          </w:tcPr>
          <w:p w14:paraId="132F1165"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Kaziuko mugė</w:t>
            </w:r>
          </w:p>
        </w:tc>
        <w:tc>
          <w:tcPr>
            <w:tcW w:w="1729" w:type="dxa"/>
            <w:tcBorders>
              <w:top w:val="single" w:sz="8" w:space="0" w:color="000000"/>
              <w:left w:val="single" w:sz="8" w:space="0" w:color="000000"/>
              <w:bottom w:val="single" w:sz="8" w:space="0" w:color="000000"/>
              <w:right w:val="single" w:sz="8" w:space="0" w:color="000000"/>
            </w:tcBorders>
          </w:tcPr>
          <w:p w14:paraId="0FBB057E"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 xml:space="preserve">B.Mineikienė, </w:t>
            </w:r>
          </w:p>
          <w:p w14:paraId="14CE7649"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 xml:space="preserve">A.Gaigalienė, </w:t>
            </w:r>
          </w:p>
          <w:p w14:paraId="4F9C9B3F"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A.Rudzevičienė</w:t>
            </w:r>
          </w:p>
          <w:p w14:paraId="45FC99BA"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L.Urniažienė,</w:t>
            </w:r>
          </w:p>
          <w:p w14:paraId="06A2463F"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L.Šaulienė</w:t>
            </w:r>
          </w:p>
          <w:p w14:paraId="1A6D91EA" w14:textId="77777777" w:rsidR="00AE22E4" w:rsidRDefault="00AE22E4">
            <w:pPr>
              <w:spacing w:after="0" w:line="240" w:lineRule="auto"/>
              <w:rPr>
                <w:rFonts w:ascii="Times New Roman" w:eastAsia="Cambria" w:hAnsi="Times New Roman" w:cs="Times New Roman"/>
                <w:sz w:val="22"/>
                <w:szCs w:val="22"/>
                <w:lang w:val="en-US"/>
              </w:rPr>
            </w:pPr>
          </w:p>
        </w:tc>
        <w:tc>
          <w:tcPr>
            <w:tcW w:w="1727" w:type="dxa"/>
            <w:tcBorders>
              <w:top w:val="single" w:sz="8" w:space="0" w:color="000000"/>
              <w:left w:val="single" w:sz="8" w:space="0" w:color="000000"/>
              <w:bottom w:val="single" w:sz="8" w:space="0" w:color="000000"/>
              <w:right w:val="single" w:sz="8" w:space="0" w:color="000000"/>
            </w:tcBorders>
          </w:tcPr>
          <w:p w14:paraId="78838C3B"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I savaitė</w:t>
            </w:r>
          </w:p>
        </w:tc>
        <w:tc>
          <w:tcPr>
            <w:tcW w:w="2718" w:type="dxa"/>
            <w:tcBorders>
              <w:top w:val="single" w:sz="8" w:space="0" w:color="000000"/>
              <w:left w:val="single" w:sz="8" w:space="0" w:color="000000"/>
              <w:bottom w:val="single" w:sz="8" w:space="0" w:color="000000"/>
              <w:right w:val="single" w:sz="8" w:space="0" w:color="000000"/>
            </w:tcBorders>
          </w:tcPr>
          <w:p w14:paraId="69A7A58C"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Kultūrinis ir tradicijų pažinimas;</w:t>
            </w:r>
          </w:p>
          <w:p w14:paraId="5F86DE46"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Verslumo ir ekonominių įgūdžių ugdymas;</w:t>
            </w:r>
          </w:p>
          <w:p w14:paraId="540A0B48"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Praktinių STEAM kompetencijų ugdymas;</w:t>
            </w:r>
          </w:p>
          <w:p w14:paraId="205F998E"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Socialinės komunikacijos ir bendradarbiavimo įgūdžių ugdymas;</w:t>
            </w:r>
          </w:p>
          <w:p w14:paraId="0E92B29B"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SEU;</w:t>
            </w:r>
          </w:p>
          <w:p w14:paraId="2CDAABDE"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Bendruomenės kūrimas ir tarpdalykinis mokymasis.</w:t>
            </w:r>
          </w:p>
        </w:tc>
      </w:tr>
      <w:tr w:rsidR="00AE22E4" w14:paraId="5DA4FF95"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0D32F964"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 xml:space="preserve">Kovas </w:t>
            </w:r>
          </w:p>
        </w:tc>
        <w:tc>
          <w:tcPr>
            <w:tcW w:w="1727" w:type="dxa"/>
            <w:tcBorders>
              <w:top w:val="single" w:sz="8" w:space="0" w:color="000000"/>
              <w:left w:val="single" w:sz="8" w:space="0" w:color="000000"/>
              <w:bottom w:val="single" w:sz="8" w:space="0" w:color="000000"/>
              <w:right w:val="single" w:sz="8" w:space="0" w:color="000000"/>
            </w:tcBorders>
          </w:tcPr>
          <w:p w14:paraId="779630DD"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 xml:space="preserve">Valstybingumo diena „Gyvasis tautos žiedas” </w:t>
            </w:r>
          </w:p>
        </w:tc>
        <w:tc>
          <w:tcPr>
            <w:tcW w:w="1729" w:type="dxa"/>
            <w:tcBorders>
              <w:top w:val="single" w:sz="8" w:space="0" w:color="000000"/>
              <w:left w:val="single" w:sz="8" w:space="0" w:color="000000"/>
              <w:bottom w:val="single" w:sz="8" w:space="0" w:color="000000"/>
              <w:right w:val="single" w:sz="8" w:space="0" w:color="000000"/>
            </w:tcBorders>
          </w:tcPr>
          <w:p w14:paraId="57DD8FAF"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 xml:space="preserve">B.Mineikienė, </w:t>
            </w:r>
          </w:p>
          <w:p w14:paraId="69DE2116"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 xml:space="preserve">A.Gaigalienė, </w:t>
            </w:r>
          </w:p>
          <w:p w14:paraId="09A83425"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A.Rudzevičienė</w:t>
            </w:r>
          </w:p>
          <w:p w14:paraId="14E5192E"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L.Urniažienė,</w:t>
            </w:r>
          </w:p>
          <w:p w14:paraId="3403B3DB"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L.Šaulienė</w:t>
            </w:r>
          </w:p>
        </w:tc>
        <w:tc>
          <w:tcPr>
            <w:tcW w:w="1727" w:type="dxa"/>
            <w:tcBorders>
              <w:top w:val="single" w:sz="8" w:space="0" w:color="000000"/>
              <w:left w:val="single" w:sz="8" w:space="0" w:color="000000"/>
              <w:bottom w:val="single" w:sz="8" w:space="0" w:color="000000"/>
              <w:right w:val="single" w:sz="8" w:space="0" w:color="000000"/>
            </w:tcBorders>
          </w:tcPr>
          <w:p w14:paraId="0D17B09A"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Kovo 10 d.</w:t>
            </w:r>
          </w:p>
        </w:tc>
        <w:tc>
          <w:tcPr>
            <w:tcW w:w="2718" w:type="dxa"/>
            <w:tcBorders>
              <w:top w:val="single" w:sz="8" w:space="0" w:color="000000"/>
              <w:left w:val="single" w:sz="8" w:space="0" w:color="000000"/>
              <w:bottom w:val="single" w:sz="8" w:space="0" w:color="000000"/>
              <w:right w:val="single" w:sz="8" w:space="0" w:color="000000"/>
            </w:tcBorders>
          </w:tcPr>
          <w:p w14:paraId="60DEC7D4"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 xml:space="preserve">Istorinio sąmoningumo, piletiškumo ugdymas; kūrybiškumo ir kultūrinio pažinimo skatinimas, tapatybės, bendruomeniškumo  stiprinimas. </w:t>
            </w:r>
          </w:p>
        </w:tc>
      </w:tr>
      <w:tr w:rsidR="00AE22E4" w14:paraId="3F387B6D"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1DEDE2BA"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Kovas</w:t>
            </w:r>
          </w:p>
        </w:tc>
        <w:tc>
          <w:tcPr>
            <w:tcW w:w="1727" w:type="dxa"/>
            <w:tcBorders>
              <w:top w:val="single" w:sz="8" w:space="0" w:color="000000"/>
              <w:left w:val="single" w:sz="8" w:space="0" w:color="000000"/>
              <w:bottom w:val="single" w:sz="8" w:space="0" w:color="000000"/>
              <w:right w:val="single" w:sz="8" w:space="0" w:color="000000"/>
            </w:tcBorders>
          </w:tcPr>
          <w:p w14:paraId="4A1FCD1D"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Krepšinis 3x3 (5–8 kl.)</w:t>
            </w:r>
          </w:p>
        </w:tc>
        <w:tc>
          <w:tcPr>
            <w:tcW w:w="1729" w:type="dxa"/>
            <w:tcBorders>
              <w:top w:val="single" w:sz="8" w:space="0" w:color="000000"/>
              <w:left w:val="single" w:sz="8" w:space="0" w:color="000000"/>
              <w:bottom w:val="single" w:sz="8" w:space="0" w:color="000000"/>
              <w:right w:val="single" w:sz="8" w:space="0" w:color="000000"/>
            </w:tcBorders>
          </w:tcPr>
          <w:p w14:paraId="410CBFAE"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Mokinių taryba, FU mokytojai</w:t>
            </w:r>
          </w:p>
        </w:tc>
        <w:tc>
          <w:tcPr>
            <w:tcW w:w="1727" w:type="dxa"/>
            <w:tcBorders>
              <w:top w:val="single" w:sz="8" w:space="0" w:color="000000"/>
              <w:left w:val="single" w:sz="8" w:space="0" w:color="000000"/>
              <w:bottom w:val="single" w:sz="8" w:space="0" w:color="000000"/>
              <w:right w:val="single" w:sz="8" w:space="0" w:color="000000"/>
            </w:tcBorders>
          </w:tcPr>
          <w:p w14:paraId="21225080"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Kovas/Balandis</w:t>
            </w:r>
          </w:p>
        </w:tc>
        <w:tc>
          <w:tcPr>
            <w:tcW w:w="2718" w:type="dxa"/>
            <w:tcBorders>
              <w:top w:val="single" w:sz="8" w:space="0" w:color="000000"/>
              <w:left w:val="single" w:sz="8" w:space="0" w:color="000000"/>
              <w:bottom w:val="single" w:sz="8" w:space="0" w:color="000000"/>
              <w:right w:val="single" w:sz="8" w:space="0" w:color="000000"/>
            </w:tcBorders>
          </w:tcPr>
          <w:p w14:paraId="3C77139E"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Fizinio aktyvumo skatinimas, sąžiningo žaidimo ir komandinės dvasios ugdymas.</w:t>
            </w:r>
          </w:p>
        </w:tc>
      </w:tr>
      <w:tr w:rsidR="00AE22E4" w14:paraId="3528C797"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74E3D511"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Kovas</w:t>
            </w:r>
          </w:p>
        </w:tc>
        <w:tc>
          <w:tcPr>
            <w:tcW w:w="1727" w:type="dxa"/>
            <w:tcBorders>
              <w:top w:val="single" w:sz="8" w:space="0" w:color="000000"/>
              <w:left w:val="single" w:sz="8" w:space="0" w:color="000000"/>
              <w:bottom w:val="single" w:sz="8" w:space="0" w:color="000000"/>
              <w:right w:val="single" w:sz="8" w:space="0" w:color="000000"/>
            </w:tcBorders>
          </w:tcPr>
          <w:p w14:paraId="6371F086"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Projektinių darbų paroda „Saugomos Lietuvos teritorijos“ (8 kl.)</w:t>
            </w:r>
          </w:p>
        </w:tc>
        <w:tc>
          <w:tcPr>
            <w:tcW w:w="1729" w:type="dxa"/>
            <w:tcBorders>
              <w:top w:val="single" w:sz="8" w:space="0" w:color="000000"/>
              <w:left w:val="single" w:sz="8" w:space="0" w:color="000000"/>
              <w:bottom w:val="single" w:sz="8" w:space="0" w:color="000000"/>
              <w:right w:val="single" w:sz="8" w:space="0" w:color="000000"/>
            </w:tcBorders>
          </w:tcPr>
          <w:p w14:paraId="25252E8E"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L. Linkuvienė</w:t>
            </w:r>
          </w:p>
        </w:tc>
        <w:tc>
          <w:tcPr>
            <w:tcW w:w="1727" w:type="dxa"/>
            <w:tcBorders>
              <w:top w:val="single" w:sz="8" w:space="0" w:color="000000"/>
              <w:left w:val="single" w:sz="8" w:space="0" w:color="000000"/>
              <w:bottom w:val="single" w:sz="8" w:space="0" w:color="000000"/>
              <w:right w:val="single" w:sz="8" w:space="0" w:color="000000"/>
            </w:tcBorders>
          </w:tcPr>
          <w:p w14:paraId="1E77CA51"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Kovas–Balandis</w:t>
            </w:r>
          </w:p>
        </w:tc>
        <w:tc>
          <w:tcPr>
            <w:tcW w:w="2718" w:type="dxa"/>
            <w:tcBorders>
              <w:top w:val="single" w:sz="8" w:space="0" w:color="000000"/>
              <w:left w:val="single" w:sz="8" w:space="0" w:color="000000"/>
              <w:bottom w:val="single" w:sz="8" w:space="0" w:color="000000"/>
              <w:right w:val="single" w:sz="8" w:space="0" w:color="000000"/>
            </w:tcBorders>
          </w:tcPr>
          <w:p w14:paraId="749938E6"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Tiriamosios veiklos įgūdžių ugdymas, sąmoningumo aplinkosaugos klausimais stiprinimas.</w:t>
            </w:r>
          </w:p>
        </w:tc>
      </w:tr>
      <w:tr w:rsidR="00AE22E4" w14:paraId="3CF64793"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787DC564" w14:textId="77777777" w:rsidR="00AE22E4" w:rsidRDefault="00000000">
            <w:pPr>
              <w:spacing w:after="0" w:line="240" w:lineRule="auto"/>
              <w:rPr>
                <w:rFonts w:ascii="Times New Roman" w:hAnsi="Times New Roman" w:cs="Times New Roman"/>
              </w:rPr>
            </w:pPr>
            <w:r>
              <w:rPr>
                <w:rFonts w:ascii="Times New Roman" w:eastAsia="Cambria" w:hAnsi="Times New Roman" w:cs="Times New Roman"/>
                <w:sz w:val="22"/>
                <w:szCs w:val="22"/>
              </w:rPr>
              <w:t>Kovas</w:t>
            </w:r>
          </w:p>
        </w:tc>
        <w:tc>
          <w:tcPr>
            <w:tcW w:w="1727" w:type="dxa"/>
            <w:tcBorders>
              <w:top w:val="single" w:sz="8" w:space="0" w:color="000000"/>
              <w:left w:val="single" w:sz="8" w:space="0" w:color="000000"/>
              <w:bottom w:val="single" w:sz="8" w:space="0" w:color="000000"/>
              <w:right w:val="single" w:sz="8" w:space="0" w:color="000000"/>
            </w:tcBorders>
          </w:tcPr>
          <w:p w14:paraId="0C0A8FDB"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Viktorina “Nuo Vasario 16-sios iki Kovo 11-osios” (5–8 kl.)</w:t>
            </w:r>
          </w:p>
        </w:tc>
        <w:tc>
          <w:tcPr>
            <w:tcW w:w="1729" w:type="dxa"/>
            <w:tcBorders>
              <w:top w:val="single" w:sz="8" w:space="0" w:color="000000"/>
              <w:left w:val="single" w:sz="8" w:space="0" w:color="000000"/>
              <w:bottom w:val="single" w:sz="8" w:space="0" w:color="000000"/>
              <w:right w:val="single" w:sz="8" w:space="0" w:color="000000"/>
            </w:tcBorders>
          </w:tcPr>
          <w:p w14:paraId="0C3D8839"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L. Kostiukovienė, R. Milkaitytė</w:t>
            </w:r>
          </w:p>
        </w:tc>
        <w:tc>
          <w:tcPr>
            <w:tcW w:w="1727" w:type="dxa"/>
            <w:tcBorders>
              <w:top w:val="single" w:sz="8" w:space="0" w:color="000000"/>
              <w:left w:val="single" w:sz="8" w:space="0" w:color="000000"/>
              <w:bottom w:val="single" w:sz="8" w:space="0" w:color="000000"/>
              <w:right w:val="single" w:sz="8" w:space="0" w:color="000000"/>
            </w:tcBorders>
          </w:tcPr>
          <w:p w14:paraId="2F9FA702"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Kovas I savaitė</w:t>
            </w:r>
          </w:p>
        </w:tc>
        <w:tc>
          <w:tcPr>
            <w:tcW w:w="2718" w:type="dxa"/>
            <w:tcBorders>
              <w:top w:val="single" w:sz="8" w:space="0" w:color="000000"/>
              <w:left w:val="single" w:sz="8" w:space="0" w:color="000000"/>
              <w:bottom w:val="single" w:sz="8" w:space="0" w:color="000000"/>
              <w:right w:val="single" w:sz="8" w:space="0" w:color="000000"/>
            </w:tcBorders>
          </w:tcPr>
          <w:p w14:paraId="1AD6C953"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Pilietinio sąmoningumo ir istorinių žinių gilinimas.</w:t>
            </w:r>
          </w:p>
        </w:tc>
      </w:tr>
      <w:tr w:rsidR="00AE22E4" w14:paraId="18FECFC3"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4F24A4BF"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Balandis</w:t>
            </w:r>
          </w:p>
        </w:tc>
        <w:tc>
          <w:tcPr>
            <w:tcW w:w="1727" w:type="dxa"/>
            <w:tcBorders>
              <w:top w:val="single" w:sz="8" w:space="0" w:color="000000"/>
              <w:left w:val="single" w:sz="8" w:space="0" w:color="000000"/>
              <w:bottom w:val="single" w:sz="8" w:space="0" w:color="000000"/>
              <w:right w:val="single" w:sz="8" w:space="0" w:color="000000"/>
            </w:tcBorders>
          </w:tcPr>
          <w:p w14:paraId="4BD12521"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Lengvosios atletikos keturkovės varžybos (6–7 kl.)</w:t>
            </w:r>
          </w:p>
        </w:tc>
        <w:tc>
          <w:tcPr>
            <w:tcW w:w="1729" w:type="dxa"/>
            <w:tcBorders>
              <w:top w:val="single" w:sz="8" w:space="0" w:color="000000"/>
              <w:left w:val="single" w:sz="8" w:space="0" w:color="000000"/>
              <w:bottom w:val="single" w:sz="8" w:space="0" w:color="000000"/>
              <w:right w:val="single" w:sz="8" w:space="0" w:color="000000"/>
            </w:tcBorders>
          </w:tcPr>
          <w:p w14:paraId="318A327D"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R. Ančlauskas</w:t>
            </w:r>
          </w:p>
        </w:tc>
        <w:tc>
          <w:tcPr>
            <w:tcW w:w="1727" w:type="dxa"/>
            <w:tcBorders>
              <w:top w:val="single" w:sz="8" w:space="0" w:color="000000"/>
              <w:left w:val="single" w:sz="8" w:space="0" w:color="000000"/>
              <w:bottom w:val="single" w:sz="8" w:space="0" w:color="000000"/>
              <w:right w:val="single" w:sz="8" w:space="0" w:color="000000"/>
            </w:tcBorders>
          </w:tcPr>
          <w:p w14:paraId="1DBFB489"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Balandžio IV–V savaitė</w:t>
            </w:r>
          </w:p>
        </w:tc>
        <w:tc>
          <w:tcPr>
            <w:tcW w:w="2718" w:type="dxa"/>
            <w:tcBorders>
              <w:top w:val="single" w:sz="8" w:space="0" w:color="000000"/>
              <w:left w:val="single" w:sz="8" w:space="0" w:color="000000"/>
              <w:bottom w:val="single" w:sz="8" w:space="0" w:color="000000"/>
              <w:right w:val="single" w:sz="8" w:space="0" w:color="000000"/>
            </w:tcBorders>
          </w:tcPr>
          <w:p w14:paraId="5E7DBE6A"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Fizinio pajėgumo ir atkaklumo ugdymas per sportinį iššūkį.</w:t>
            </w:r>
          </w:p>
        </w:tc>
      </w:tr>
      <w:tr w:rsidR="00AE22E4" w14:paraId="6713B166"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02752ADC"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Balandis</w:t>
            </w:r>
          </w:p>
        </w:tc>
        <w:tc>
          <w:tcPr>
            <w:tcW w:w="1727" w:type="dxa"/>
            <w:tcBorders>
              <w:top w:val="single" w:sz="8" w:space="0" w:color="000000"/>
              <w:left w:val="single" w:sz="8" w:space="0" w:color="000000"/>
              <w:bottom w:val="single" w:sz="8" w:space="0" w:color="000000"/>
              <w:right w:val="single" w:sz="8" w:space="0" w:color="000000"/>
            </w:tcBorders>
          </w:tcPr>
          <w:p w14:paraId="63F9E42E"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Vaikų Velykėlės</w:t>
            </w:r>
          </w:p>
        </w:tc>
        <w:tc>
          <w:tcPr>
            <w:tcW w:w="1729" w:type="dxa"/>
            <w:tcBorders>
              <w:top w:val="single" w:sz="8" w:space="0" w:color="000000"/>
              <w:left w:val="single" w:sz="8" w:space="0" w:color="000000"/>
              <w:bottom w:val="single" w:sz="8" w:space="0" w:color="000000"/>
              <w:right w:val="single" w:sz="8" w:space="0" w:color="000000"/>
            </w:tcBorders>
          </w:tcPr>
          <w:p w14:paraId="04B3A3A4"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1-4 klasių mokytojos</w:t>
            </w:r>
          </w:p>
        </w:tc>
        <w:tc>
          <w:tcPr>
            <w:tcW w:w="1727" w:type="dxa"/>
            <w:tcBorders>
              <w:top w:val="single" w:sz="8" w:space="0" w:color="000000"/>
              <w:left w:val="single" w:sz="8" w:space="0" w:color="000000"/>
              <w:bottom w:val="single" w:sz="8" w:space="0" w:color="000000"/>
              <w:right w:val="single" w:sz="8" w:space="0" w:color="000000"/>
            </w:tcBorders>
          </w:tcPr>
          <w:p w14:paraId="7A997668"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Balandžio II savaitė</w:t>
            </w:r>
          </w:p>
        </w:tc>
        <w:tc>
          <w:tcPr>
            <w:tcW w:w="2718" w:type="dxa"/>
            <w:tcBorders>
              <w:top w:val="single" w:sz="8" w:space="0" w:color="000000"/>
              <w:left w:val="single" w:sz="8" w:space="0" w:color="000000"/>
              <w:bottom w:val="single" w:sz="8" w:space="0" w:color="000000"/>
              <w:right w:val="single" w:sz="8" w:space="0" w:color="000000"/>
            </w:tcBorders>
          </w:tcPr>
          <w:p w14:paraId="6C607DF2"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Kultūrinis ir tautinis ugdymas;</w:t>
            </w:r>
          </w:p>
          <w:p w14:paraId="4CCCAB05"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Kūrybiškumo ir meninės raiškos ugdymas;</w:t>
            </w:r>
          </w:p>
          <w:p w14:paraId="62C9AD44"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Kalbinių ir komunikacinių kompetencijų raiška;</w:t>
            </w:r>
          </w:p>
          <w:p w14:paraId="6E08EA5C"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 xml:space="preserve">Tarpdalykinis mokymasis;SEU, socialinių įgūdžių ir bendruomeniškumo ugdymas. </w:t>
            </w:r>
          </w:p>
        </w:tc>
      </w:tr>
      <w:tr w:rsidR="00AE22E4" w14:paraId="1E5B77CB"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79897822"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Gegužė</w:t>
            </w:r>
          </w:p>
        </w:tc>
        <w:tc>
          <w:tcPr>
            <w:tcW w:w="1727" w:type="dxa"/>
            <w:tcBorders>
              <w:top w:val="single" w:sz="8" w:space="0" w:color="000000"/>
              <w:left w:val="single" w:sz="8" w:space="0" w:color="000000"/>
              <w:bottom w:val="single" w:sz="8" w:space="0" w:color="000000"/>
              <w:right w:val="single" w:sz="8" w:space="0" w:color="000000"/>
            </w:tcBorders>
          </w:tcPr>
          <w:p w14:paraId="29D2A7A4"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Europos diena (1–8 kl.)</w:t>
            </w:r>
          </w:p>
        </w:tc>
        <w:tc>
          <w:tcPr>
            <w:tcW w:w="1729" w:type="dxa"/>
            <w:tcBorders>
              <w:top w:val="single" w:sz="8" w:space="0" w:color="000000"/>
              <w:left w:val="single" w:sz="8" w:space="0" w:color="000000"/>
              <w:bottom w:val="single" w:sz="8" w:space="0" w:color="000000"/>
              <w:right w:val="single" w:sz="8" w:space="0" w:color="000000"/>
            </w:tcBorders>
          </w:tcPr>
          <w:p w14:paraId="1175F8A7"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R. Milkaitytė, L. Kostiukovienė</w:t>
            </w:r>
          </w:p>
        </w:tc>
        <w:tc>
          <w:tcPr>
            <w:tcW w:w="1727" w:type="dxa"/>
            <w:tcBorders>
              <w:top w:val="single" w:sz="8" w:space="0" w:color="000000"/>
              <w:left w:val="single" w:sz="8" w:space="0" w:color="000000"/>
              <w:bottom w:val="single" w:sz="8" w:space="0" w:color="000000"/>
              <w:right w:val="single" w:sz="8" w:space="0" w:color="000000"/>
            </w:tcBorders>
          </w:tcPr>
          <w:p w14:paraId="75D0C960"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Gegužės I savaitė</w:t>
            </w:r>
          </w:p>
        </w:tc>
        <w:tc>
          <w:tcPr>
            <w:tcW w:w="2718" w:type="dxa"/>
            <w:tcBorders>
              <w:top w:val="single" w:sz="8" w:space="0" w:color="000000"/>
              <w:left w:val="single" w:sz="8" w:space="0" w:color="000000"/>
              <w:bottom w:val="single" w:sz="8" w:space="0" w:color="000000"/>
              <w:right w:val="single" w:sz="8" w:space="0" w:color="000000"/>
            </w:tcBorders>
          </w:tcPr>
          <w:p w14:paraId="65CA563E"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Europos kultūrinės įvairovės ir vertybių pažinimas.</w:t>
            </w:r>
          </w:p>
        </w:tc>
      </w:tr>
      <w:tr w:rsidR="00AE22E4" w14:paraId="68138BEE"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360F7679"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Gegužė</w:t>
            </w:r>
          </w:p>
        </w:tc>
        <w:tc>
          <w:tcPr>
            <w:tcW w:w="1727" w:type="dxa"/>
            <w:tcBorders>
              <w:top w:val="single" w:sz="8" w:space="0" w:color="000000"/>
              <w:left w:val="single" w:sz="8" w:space="0" w:color="000000"/>
              <w:bottom w:val="single" w:sz="8" w:space="0" w:color="000000"/>
              <w:right w:val="single" w:sz="8" w:space="0" w:color="000000"/>
            </w:tcBorders>
          </w:tcPr>
          <w:p w14:paraId="0A40BDA0"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Sporto šventė</w:t>
            </w:r>
          </w:p>
          <w:p w14:paraId="70B76968"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1-4 klasių mokiniams</w:t>
            </w:r>
          </w:p>
        </w:tc>
        <w:tc>
          <w:tcPr>
            <w:tcW w:w="1729" w:type="dxa"/>
            <w:tcBorders>
              <w:top w:val="single" w:sz="8" w:space="0" w:color="000000"/>
              <w:left w:val="single" w:sz="8" w:space="0" w:color="000000"/>
              <w:bottom w:val="single" w:sz="8" w:space="0" w:color="000000"/>
              <w:right w:val="single" w:sz="8" w:space="0" w:color="000000"/>
            </w:tcBorders>
          </w:tcPr>
          <w:p w14:paraId="4753A328"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1-4 klasių mokytojos</w:t>
            </w:r>
          </w:p>
        </w:tc>
        <w:tc>
          <w:tcPr>
            <w:tcW w:w="1727" w:type="dxa"/>
            <w:tcBorders>
              <w:top w:val="single" w:sz="8" w:space="0" w:color="000000"/>
              <w:left w:val="single" w:sz="8" w:space="0" w:color="000000"/>
              <w:bottom w:val="single" w:sz="8" w:space="0" w:color="000000"/>
              <w:right w:val="single" w:sz="8" w:space="0" w:color="000000"/>
            </w:tcBorders>
          </w:tcPr>
          <w:p w14:paraId="6EA7106B" w14:textId="77777777" w:rsidR="00AE22E4" w:rsidRDefault="00000000">
            <w:pPr>
              <w:spacing w:after="0" w:line="240" w:lineRule="auto"/>
              <w:rPr>
                <w:rFonts w:ascii="Times New Roman" w:eastAsia="Cambria" w:hAnsi="Times New Roman" w:cs="Times New Roman"/>
                <w:sz w:val="22"/>
                <w:szCs w:val="22"/>
                <w:lang w:val="en-US"/>
              </w:rPr>
            </w:pPr>
            <w:r>
              <w:rPr>
                <w:rFonts w:ascii="Times New Roman" w:eastAsia="Cambria" w:hAnsi="Times New Roman" w:cs="Times New Roman"/>
                <w:sz w:val="22"/>
                <w:szCs w:val="22"/>
              </w:rPr>
              <w:t>Gegužės V savaitė</w:t>
            </w:r>
          </w:p>
        </w:tc>
        <w:tc>
          <w:tcPr>
            <w:tcW w:w="2718" w:type="dxa"/>
            <w:tcBorders>
              <w:top w:val="single" w:sz="8" w:space="0" w:color="000000"/>
              <w:left w:val="single" w:sz="8" w:space="0" w:color="000000"/>
              <w:bottom w:val="single" w:sz="8" w:space="0" w:color="000000"/>
              <w:right w:val="single" w:sz="8" w:space="0" w:color="000000"/>
            </w:tcBorders>
          </w:tcPr>
          <w:p w14:paraId="1A2DBF60" w14:textId="77777777" w:rsidR="00AE22E4" w:rsidRDefault="00AE22E4">
            <w:pPr>
              <w:spacing w:after="0" w:line="240" w:lineRule="auto"/>
              <w:rPr>
                <w:rFonts w:ascii="Times New Roman" w:eastAsia="Cambria" w:hAnsi="Times New Roman" w:cs="Times New Roman"/>
                <w:sz w:val="22"/>
                <w:szCs w:val="22"/>
                <w:lang w:val="en-US"/>
              </w:rPr>
            </w:pPr>
          </w:p>
        </w:tc>
      </w:tr>
      <w:tr w:rsidR="00AE22E4" w14:paraId="282F2857"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50EC234B"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lastRenderedPageBreak/>
              <w:t>Birželis</w:t>
            </w:r>
          </w:p>
        </w:tc>
        <w:tc>
          <w:tcPr>
            <w:tcW w:w="1727" w:type="dxa"/>
            <w:tcBorders>
              <w:top w:val="single" w:sz="8" w:space="0" w:color="000000"/>
              <w:left w:val="single" w:sz="8" w:space="0" w:color="000000"/>
              <w:bottom w:val="single" w:sz="8" w:space="0" w:color="000000"/>
              <w:right w:val="single" w:sz="8" w:space="0" w:color="000000"/>
            </w:tcBorders>
          </w:tcPr>
          <w:p w14:paraId="0E12DB6D"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Sporto diena (Olimpinė diena) (5–8 kl.)</w:t>
            </w:r>
          </w:p>
        </w:tc>
        <w:tc>
          <w:tcPr>
            <w:tcW w:w="1729" w:type="dxa"/>
            <w:tcBorders>
              <w:top w:val="single" w:sz="8" w:space="0" w:color="000000"/>
              <w:left w:val="single" w:sz="8" w:space="0" w:color="000000"/>
              <w:bottom w:val="single" w:sz="8" w:space="0" w:color="000000"/>
              <w:right w:val="single" w:sz="8" w:space="0" w:color="000000"/>
            </w:tcBorders>
          </w:tcPr>
          <w:p w14:paraId="04789CA6"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FU mokytojai</w:t>
            </w:r>
          </w:p>
        </w:tc>
        <w:tc>
          <w:tcPr>
            <w:tcW w:w="1727" w:type="dxa"/>
            <w:tcBorders>
              <w:top w:val="single" w:sz="8" w:space="0" w:color="000000"/>
              <w:left w:val="single" w:sz="8" w:space="0" w:color="000000"/>
              <w:bottom w:val="single" w:sz="8" w:space="0" w:color="000000"/>
              <w:right w:val="single" w:sz="8" w:space="0" w:color="000000"/>
            </w:tcBorders>
          </w:tcPr>
          <w:p w14:paraId="221E3AB0"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Birželis</w:t>
            </w:r>
          </w:p>
        </w:tc>
        <w:tc>
          <w:tcPr>
            <w:tcW w:w="2718" w:type="dxa"/>
            <w:tcBorders>
              <w:top w:val="single" w:sz="8" w:space="0" w:color="000000"/>
              <w:left w:val="single" w:sz="8" w:space="0" w:color="000000"/>
              <w:bottom w:val="single" w:sz="8" w:space="0" w:color="000000"/>
              <w:right w:val="single" w:sz="8" w:space="0" w:color="000000"/>
            </w:tcBorders>
          </w:tcPr>
          <w:p w14:paraId="7CBE361E"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Fizinių gebėjimų ugdymas, sveikos gyvensenos skatinimas ir bendruomenės stiprinimas.</w:t>
            </w:r>
          </w:p>
        </w:tc>
      </w:tr>
      <w:tr w:rsidR="00AE22E4" w14:paraId="1EDD85F2" w14:textId="77777777">
        <w:trPr>
          <w:trHeight w:val="300"/>
        </w:trPr>
        <w:tc>
          <w:tcPr>
            <w:tcW w:w="1728" w:type="dxa"/>
            <w:tcBorders>
              <w:top w:val="single" w:sz="8" w:space="0" w:color="000000"/>
              <w:left w:val="single" w:sz="8" w:space="0" w:color="000000"/>
              <w:bottom w:val="single" w:sz="8" w:space="0" w:color="000000"/>
              <w:right w:val="single" w:sz="8" w:space="0" w:color="000000"/>
            </w:tcBorders>
          </w:tcPr>
          <w:p w14:paraId="342B6CCB"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Birželis</w:t>
            </w:r>
          </w:p>
        </w:tc>
        <w:tc>
          <w:tcPr>
            <w:tcW w:w="1727" w:type="dxa"/>
            <w:tcBorders>
              <w:top w:val="single" w:sz="8" w:space="0" w:color="000000"/>
              <w:left w:val="single" w:sz="8" w:space="0" w:color="000000"/>
              <w:bottom w:val="single" w:sz="8" w:space="0" w:color="000000"/>
              <w:right w:val="single" w:sz="8" w:space="0" w:color="000000"/>
            </w:tcBorders>
          </w:tcPr>
          <w:p w14:paraId="00F983C3"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Koncertas “Sveika, Vasara!” / Apdovanojimų šventė</w:t>
            </w:r>
          </w:p>
        </w:tc>
        <w:tc>
          <w:tcPr>
            <w:tcW w:w="1729" w:type="dxa"/>
            <w:tcBorders>
              <w:top w:val="single" w:sz="8" w:space="0" w:color="000000"/>
              <w:left w:val="single" w:sz="8" w:space="0" w:color="000000"/>
              <w:bottom w:val="single" w:sz="8" w:space="0" w:color="000000"/>
              <w:right w:val="single" w:sz="8" w:space="0" w:color="000000"/>
            </w:tcBorders>
          </w:tcPr>
          <w:p w14:paraId="7F408569"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A. Pabarškienė, G. Dromantaitė, Administracija</w:t>
            </w:r>
          </w:p>
        </w:tc>
        <w:tc>
          <w:tcPr>
            <w:tcW w:w="1727" w:type="dxa"/>
            <w:tcBorders>
              <w:top w:val="single" w:sz="8" w:space="0" w:color="000000"/>
              <w:left w:val="single" w:sz="8" w:space="0" w:color="000000"/>
              <w:bottom w:val="single" w:sz="8" w:space="0" w:color="000000"/>
              <w:right w:val="single" w:sz="8" w:space="0" w:color="000000"/>
            </w:tcBorders>
          </w:tcPr>
          <w:p w14:paraId="694B087A"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Birželio I–II savaitė</w:t>
            </w:r>
          </w:p>
        </w:tc>
        <w:tc>
          <w:tcPr>
            <w:tcW w:w="2718" w:type="dxa"/>
            <w:tcBorders>
              <w:top w:val="single" w:sz="8" w:space="0" w:color="000000"/>
              <w:left w:val="single" w:sz="8" w:space="0" w:color="000000"/>
              <w:bottom w:val="single" w:sz="8" w:space="0" w:color="000000"/>
              <w:right w:val="single" w:sz="8" w:space="0" w:color="000000"/>
            </w:tcBorders>
          </w:tcPr>
          <w:p w14:paraId="7E9114F2" w14:textId="77777777" w:rsidR="00AE22E4" w:rsidRDefault="00000000">
            <w:pPr>
              <w:spacing w:after="0" w:line="240" w:lineRule="auto"/>
              <w:rPr>
                <w:rFonts w:ascii="Times New Roman" w:eastAsia="Cambria" w:hAnsi="Times New Roman" w:cs="Times New Roman"/>
                <w:sz w:val="22"/>
                <w:szCs w:val="22"/>
              </w:rPr>
            </w:pPr>
            <w:r>
              <w:rPr>
                <w:rFonts w:ascii="Times New Roman" w:eastAsia="Cambria" w:hAnsi="Times New Roman" w:cs="Times New Roman"/>
                <w:sz w:val="22"/>
                <w:szCs w:val="22"/>
              </w:rPr>
              <w:t>Metų pabaigos šventinė refleksija, mokinių pasiekimų įprasminimas.</w:t>
            </w:r>
          </w:p>
        </w:tc>
      </w:tr>
    </w:tbl>
    <w:p w14:paraId="33685C79" w14:textId="77777777" w:rsidR="00AE22E4" w:rsidRDefault="00AE22E4">
      <w:pPr>
        <w:ind w:right="-142"/>
        <w:rPr>
          <w:rFonts w:ascii="Times New Roman" w:eastAsia="Times New Roman" w:hAnsi="Times New Roman" w:cs="Times New Roman"/>
          <w:color w:val="000000" w:themeColor="text1"/>
        </w:rPr>
      </w:pPr>
    </w:p>
    <w:p w14:paraId="187A1217"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V SKYRIUS</w:t>
      </w:r>
    </w:p>
    <w:p w14:paraId="1E14BBE6"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MOKINIŲ, TURINČIŲ SPECIALIŲJŲ UGDYMOSI POREIKIŲ (IŠSKYRUS ATSIRANDANČIUS DĖL IŠSKIRTINIŲ GABUMŲ) UGDYMO ORGANIZAVIMAS</w:t>
      </w:r>
    </w:p>
    <w:p w14:paraId="1C791B3B" w14:textId="77777777" w:rsidR="00AE22E4" w:rsidRDefault="00AE22E4">
      <w:pPr>
        <w:spacing w:after="0"/>
        <w:ind w:right="-142"/>
        <w:jc w:val="center"/>
        <w:rPr>
          <w:rFonts w:ascii="Times New Roman" w:eastAsia="Times New Roman" w:hAnsi="Times New Roman" w:cs="Times New Roman"/>
          <w:b/>
          <w:bCs/>
          <w:color w:val="000000" w:themeColor="text1"/>
        </w:rPr>
      </w:pPr>
    </w:p>
    <w:p w14:paraId="6D167482" w14:textId="77777777" w:rsidR="00AE22E4" w:rsidRDefault="00000000">
      <w:pPr>
        <w:spacing w:after="0"/>
        <w:ind w:right="-142"/>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I. BENDROSIOS NUOSTATOS</w:t>
      </w:r>
    </w:p>
    <w:p w14:paraId="11808369"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79. Progimnazija užtikrina sąlygas kiekvienam mokiniui lavintis ir mokytis pagal gebėjimus ir galias, šalina kliūtis ir teikia pagalbą ir paslaugas, kurios padeda didinti ugdymosi veiksmingumą, įveikti ugdymosi sunkumus ir plėtoja mokinio gebėjimus. </w:t>
      </w:r>
    </w:p>
    <w:p w14:paraId="0A3E0114"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80. Organizuodama mokinio, turinčio specialiųjų ugdymosi poreikių, ugdymą, progimnazija vadovaujasi Mokinių, turinčių specialiųjų ugdymosi poreikių, ugdymo organizavimo tvarkos aprašu, patvirtintu Lietuvos Respublikos švietimo ir mokslo ministro 2011 m. rugsėjo 30 d. įsakymu Nr.V-1795 “Dėl mokinių, turinčių specialiųjų ugdymosi poreikių, ugdymo organizavimo tvarkos aprašo patvirtinimo“, Bendrojo ugdymo plano nuostatomis ir atsižvelgia į: </w:t>
      </w:r>
    </w:p>
    <w:p w14:paraId="07BC1D02"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79.1. pagalbos ir paslaugų ugdymo procese reikmes, atsirandančias dėl įgimtų ar įgytų sutrikimų ar nepalankių aplinkos veiksnių; </w:t>
      </w:r>
    </w:p>
    <w:p w14:paraId="56B186CE"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79.2. ugdymosi sunkumų pobūdį ir jų trukmę (nedideli, vidutiniai, dideli ir labai dideli); </w:t>
      </w:r>
    </w:p>
    <w:p w14:paraId="738D65B3"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79.3. mokymosi formą ir mokymo proceso organizavimo būdą; </w:t>
      </w:r>
    </w:p>
    <w:p w14:paraId="12836E34"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79.4. ugdymo programą; </w:t>
      </w:r>
    </w:p>
    <w:p w14:paraId="57278333"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79.5. turimas mokymo lėšas; </w:t>
      </w:r>
    </w:p>
    <w:p w14:paraId="21E13237"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79.6. mokymosi(-si) aplinką; </w:t>
      </w:r>
    </w:p>
    <w:p w14:paraId="57503707"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79.7. turimus specialistus (apie tai informuojami tėvai). </w:t>
      </w:r>
    </w:p>
    <w:p w14:paraId="3B5BF996"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80. Bendrojo ugdymo dalykų programas mokiniui, turinčiam specialiųjų ugdymosi poreikių, pritaiko mokytojas, atsižvelgdamas į mokinio gebėjimus ir galias, VGK narių rekomendacijas. Taip pat mokytoją gali konsultuoti pedagoginės psichologinės tarnybos specialistai. </w:t>
      </w:r>
    </w:p>
    <w:p w14:paraId="5282B480"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80.1. mokiniai mokomi bendrosios paskirties klasėse pagal pritaikytą arba individualizuotą Bendrojo ugdymo programą (turintys nedidelių, vidutinių, didelių ir labai didelių poreikių); </w:t>
      </w:r>
    </w:p>
    <w:p w14:paraId="7B537780"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80.2. pritaikytas bei individualizuotas Bendrąsias ugdymo programas rengia dalyko mokytojas visiems mokslo metams. Mokslo metų pradžioje jas pristato VGK posėdyje, įvardija tikslus ir metodus iškeltiems tikslams pasiekti. Su parengtomis programomis supažįstami mokinio tėvai; </w:t>
      </w:r>
    </w:p>
    <w:p w14:paraId="4C1C6402"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80.3. pusmečio pabaigoje, mokytojai, dirbantys su specialiųjų poreikių mokiniais (toliau SPM), VGK posėdžio metu kartu su tėvais aptaria, kaip sekėsi dirbti su mokiniu, kokie jo pasiekimai, su kokiomis problemomis susidūrė, kaip jas sprendė, ką reikėtų keisti sekančiam pusmečiui. Planas koreguojamas; </w:t>
      </w:r>
    </w:p>
    <w:p w14:paraId="783579F7"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80.4. VGK posėdžio metu sprendžiama, kada mokiniui galima nutraukti specialųjį ugdymą, kada reikia siųsti pakartotinam vertinimui į PPT; </w:t>
      </w:r>
    </w:p>
    <w:p w14:paraId="3694DF62" w14:textId="77777777" w:rsidR="00AE22E4" w:rsidRDefault="00000000">
      <w:pPr>
        <w:spacing w:after="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80.5. VGK, esant reikalui, visada konsultuoja mokytoją, mokinį, jo tėvus dėl iškilusių problemų ar sunkumų.</w:t>
      </w:r>
    </w:p>
    <w:p w14:paraId="084A86C0"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81. Specialiųjų ugdymosi poreikių turintys mokiniai dalyvauja neformaliojo švietimo programose, kurios vykdomos progimnazijoje.</w:t>
      </w:r>
    </w:p>
    <w:p w14:paraId="2E20268E" w14:textId="77777777" w:rsidR="00AE22E4" w:rsidRDefault="00AE22E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firstLine="567"/>
        <w:jc w:val="center"/>
        <w:rPr>
          <w:rFonts w:ascii="Times New Roman" w:eastAsia="Times New Roman" w:hAnsi="Times New Roman" w:cs="Times New Roman"/>
          <w:color w:val="000000" w:themeColor="text1"/>
        </w:rPr>
      </w:pPr>
    </w:p>
    <w:p w14:paraId="2273CEE9" w14:textId="77777777" w:rsidR="00AE22E4" w:rsidRDefault="000000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II. INDIVIDUALAUS UGDYMO PLANO RENGIMAS</w:t>
      </w:r>
    </w:p>
    <w:p w14:paraId="4FD57265" w14:textId="77777777" w:rsidR="00AE22E4" w:rsidRDefault="000000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82. Individualus ugdymo planas rengiamas mokiniui, turinčiam specialiųjų ugdymosi poreikių, siekiant tenkinti jo pagalbos ir paslaugų ugdymo procese reikmes, padėti mokytis, pripažįstant ir plėtojant jo gebėjimus ir galias, teikiant švietimo pagalbą, didinančią ugdymo veiksmingumą: </w:t>
      </w:r>
    </w:p>
    <w:p w14:paraId="4A927DE8" w14:textId="77777777" w:rsidR="00AE22E4" w:rsidRDefault="000000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82.1. plano rengimą ir įgyvendinimą koordinuoja VGK nariai, kurie kartu su mokytojais, švietimo pagalbą teikiančiais specialistais, vaiku ir jo tėvais (globėjais, rūpintojais) numato ugdymo ir pagalbos tikslus ir užpildo atitinkamą plano formą; </w:t>
      </w:r>
    </w:p>
    <w:p w14:paraId="70F518BA" w14:textId="77777777" w:rsidR="00AE22E4" w:rsidRDefault="000000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82.2. įgyvendinimui sudaromi individualūs tvarkaraščiai, kurie dera su klasės, kurioje mokosi, tvarkaraščiu, ir užtikrina, kad mokinys gaus ugdymą ir švietimo pagalbą tokia apimtimi, kokią nustato Bendrieji ugdymo planai, rekomenduoja Pedagoginė psichologinė tarnyba; </w:t>
      </w:r>
    </w:p>
    <w:p w14:paraId="05C2838C" w14:textId="77777777" w:rsidR="00AE22E4" w:rsidRDefault="000000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82.3. mokykla, rengdama individualų ugdymo planą mokiniui vadovaujasi Progimnazijos  ugdymo planų 71 arba 80 punktuose nurodytu pradinio ar pagrindinio ugdymo I-osios dalies dalykų programoms įgyvendinti skiriamų pamokų skaičiumi; </w:t>
      </w:r>
    </w:p>
    <w:p w14:paraId="123D3B99" w14:textId="77777777" w:rsidR="00AE22E4" w:rsidRDefault="000000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83. Progimnazija, atsižvelgusi į mokinio, turinčio specialiųjų ugdymosi poreikių, mokymosi formą ir bendradarbiaudama su mokiniu, jo tėvais (globėjais), švietimo pagalbos specialistais: </w:t>
      </w:r>
    </w:p>
    <w:p w14:paraId="522416BA" w14:textId="77777777" w:rsidR="00AE22E4" w:rsidRDefault="000000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83.1. užtikrina ugdymo nuoseklumą, tęstinumą; </w:t>
      </w:r>
    </w:p>
    <w:p w14:paraId="4D88B59C" w14:textId="77777777" w:rsidR="00AE22E4" w:rsidRDefault="000000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83.2. remdamasi PPT rekomendacijomis (ir tėvams pageidaujant) koreguoja dalykų programoms įgyvendinti skiriamų savaitinių pamokų skaičių (mažindama, didindama): pradinio ugdymo programoje iki 20 proc., pagrindinio ugdymo programos I-osios dalies - iki 30 proc. dalykų programoms įgyvendinti skiriamų metinių pamokų skaičiaus (nemažindama nustatyto mokiniui minimalaus pamokų skaičiaus per savaitę). </w:t>
      </w:r>
    </w:p>
    <w:p w14:paraId="10AC0BEC" w14:textId="77777777" w:rsidR="00AE22E4" w:rsidRDefault="000000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84. Mokytojai specialiąją pedagoginę pagalbą teikia ir specialiąsias pratybas organizuoja per pamokas, grupines ir individualias konsultacijas. Mokytojai individualizuoja ir diferencijuoja užduotis, atsižvelgdami į atskirų mokinių poreikius ir realius gebėjimus, pritaiko ugdymo metodus.</w:t>
      </w:r>
    </w:p>
    <w:p w14:paraId="335225F1" w14:textId="77777777" w:rsidR="00AE22E4" w:rsidRDefault="00AE22E4">
      <w:pPr>
        <w:tabs>
          <w:tab w:val="left" w:pos="1440"/>
        </w:tabs>
        <w:spacing w:after="0"/>
        <w:ind w:right="-142" w:firstLine="567"/>
        <w:jc w:val="center"/>
        <w:rPr>
          <w:rFonts w:ascii="Times New Roman" w:eastAsia="Times New Roman" w:hAnsi="Times New Roman" w:cs="Times New Roman"/>
          <w:b/>
          <w:bCs/>
          <w:color w:val="000000" w:themeColor="text1"/>
        </w:rPr>
      </w:pPr>
    </w:p>
    <w:p w14:paraId="718653C8" w14:textId="77777777" w:rsidR="00AE22E4" w:rsidRDefault="00000000">
      <w:pPr>
        <w:tabs>
          <w:tab w:val="left" w:pos="1440"/>
        </w:tabs>
        <w:spacing w:after="0"/>
        <w:ind w:right="-142"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III. MOKINIŲ, TURINČIŲ SPECIALIŲJŲ UGDYMOSI POREIKIŲ, PAŽANGOS</w:t>
      </w:r>
    </w:p>
    <w:p w14:paraId="49491990" w14:textId="77777777" w:rsidR="00AE22E4" w:rsidRDefault="00000000">
      <w:pPr>
        <w:tabs>
          <w:tab w:val="left" w:pos="1440"/>
        </w:tabs>
        <w:spacing w:after="0"/>
        <w:ind w:right="-142"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IR PASIEKIMŲ VERTINIMAS</w:t>
      </w:r>
    </w:p>
    <w:p w14:paraId="14669789" w14:textId="77777777" w:rsidR="00AE22E4" w:rsidRDefault="00000000">
      <w:pPr>
        <w:tabs>
          <w:tab w:val="left" w:pos="1440"/>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86. Mokinio, kuris mokosi pagal pritaikytą bendrojo ugdymo programą, mokymosi pažanga ir pasiekimai ugdymo procese vertinami pagal šioje programoje numatytus pasiekimus: pradinių klasių įrašant mokinio pasiekimų lygį, keliamosios klasės (5–7) mokinio mokymosi pasiekimai vertinami, atsižvelgus į jo asmeninę daromą pažangą ir palyginus su jam pritaikytoje programoje numatytais pasiekimais, o programos baigiamosios klasės mokinio mokymosi pasiekimai įvertinami, palyginus ir su bendrosiose programose numatytais. </w:t>
      </w:r>
    </w:p>
    <w:p w14:paraId="3ED01DAA" w14:textId="77777777" w:rsidR="00AE22E4" w:rsidRDefault="00000000">
      <w:pPr>
        <w:tabs>
          <w:tab w:val="left" w:pos="1440"/>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87. Mokinio, kuris mokosi pagal pagrindinio ugdymo individualizuotą programą, mokymosi pasiekimai vertinami atsižvelgus į jo asmeninę daromą pažangą, kuri fiksuojama pažymiais (10 balų sistema). </w:t>
      </w:r>
    </w:p>
    <w:p w14:paraId="510ED3C1" w14:textId="77777777" w:rsidR="00AE22E4" w:rsidRDefault="00000000">
      <w:pPr>
        <w:tabs>
          <w:tab w:val="left" w:pos="1440"/>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88. Specialiųjų poreikių mokinių, ugdomų pagal pritaikytą ar individualizuotą programą ugdymosi pasiekimai ir pažanga papildomai fiksuojami trumpu aprašu jiems parengtos programos skiltyse „Darbo apibendrinimas“ ir „Numatomos tolimesnio darbo kryptys“ pusmečio pabaigoje.</w:t>
      </w:r>
    </w:p>
    <w:p w14:paraId="40DE7A84" w14:textId="77777777" w:rsidR="00AE22E4" w:rsidRDefault="00000000">
      <w:pPr>
        <w:tabs>
          <w:tab w:val="left" w:pos="1440"/>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89. Specialiųjų poreikių mokinių, ugdomų pagal bendrąsias programas pasiekimai ir pažanga papildomai fiksuojami mokyklos VGK parengtoje formoje „Darbo su specialiųjų poreikių mokinių apibendrinimas“ pusmečio, mokslo metų pabaigoje. </w:t>
      </w:r>
    </w:p>
    <w:p w14:paraId="320EE6E8" w14:textId="77777777" w:rsidR="00AE22E4" w:rsidRDefault="00000000">
      <w:pPr>
        <w:tabs>
          <w:tab w:val="left" w:pos="1440"/>
        </w:tabs>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90. Specialiųjų poreikių mokinių, ugdymo(-si) rezultatai aptariami progimnazijos VGK.</w:t>
      </w:r>
    </w:p>
    <w:p w14:paraId="00BD1AAB" w14:textId="77777777" w:rsidR="00AE22E4" w:rsidRDefault="00AE22E4">
      <w:pPr>
        <w:spacing w:after="0"/>
        <w:ind w:right="-142" w:firstLine="567"/>
        <w:jc w:val="center"/>
        <w:rPr>
          <w:rFonts w:ascii="Times New Roman" w:eastAsia="Times New Roman" w:hAnsi="Times New Roman" w:cs="Times New Roman"/>
          <w:b/>
          <w:bCs/>
          <w:color w:val="000000" w:themeColor="text1"/>
        </w:rPr>
      </w:pPr>
    </w:p>
    <w:p w14:paraId="71B4B110" w14:textId="77777777" w:rsidR="00AE22E4" w:rsidRDefault="00000000">
      <w:pPr>
        <w:spacing w:after="0"/>
        <w:ind w:right="-142"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IV. PSICHOLOGINĖS PAGALBOS, SPECIALIOSIOS PEDAGOGINĖS PAGALBOS IR SOCIALINĖS PEDAGOGINĖS PAGALBOS TEIKIMAS</w:t>
      </w:r>
    </w:p>
    <w:p w14:paraId="3BF9B3B1" w14:textId="77777777" w:rsidR="00AE22E4" w:rsidRDefault="00000000">
      <w:pPr>
        <w:spacing w:after="0" w:line="276" w:lineRule="auto"/>
        <w:ind w:firstLine="567"/>
        <w:jc w:val="both"/>
        <w:rPr>
          <w:rFonts w:ascii="Times New Roman" w:hAnsi="Times New Roman" w:cs="Times New Roman"/>
          <w:sz w:val="28"/>
          <w:szCs w:val="28"/>
        </w:rPr>
      </w:pPr>
      <w:r>
        <w:rPr>
          <w:rFonts w:ascii="Times New Roman" w:eastAsia="Cambria" w:hAnsi="Times New Roman" w:cs="Times New Roman"/>
        </w:rPr>
        <w:t>91. Švietimo pagalba (psichologinė, specialioji pedagoginė, socialinė pedagoginė) teikiama vadovaujantis Psichologinės pagalbos teikimo tvarkos aprašu, patvirtintu Lietuvos Respublikos švietimo ir mokslo ministro 2011 m. liepos 5 d. įsakymu Nr. V-1215 „Dėl Psichologinės pagalbos teikimo tvarkos aprašo patvirtinimo“, Specialiosios pedagoginės pagalbos teikimo tvarkos aprašu, patvirtintu Lietuvos Respublikos švietimo ir mokslo ministro 2011 m. liepos 8 d. įsakymu Nr. V-1228 „Dėl Specialiosios pedagoginės pagalbos teikimo tvarkos aprašo patvirtinimo“, Socialinės pedagoginės pagalbos teikimo vaikui ir mokiniui tvarkos aprašu, patvirtintu Lietuvos Respublikos švietimo ir mokslo ministro 2016 m. lapkričio 2 d. įsakymu Nr. V-950 „Dėl Socialinės pedagoginės pagalbos teikimo vaikui ir mokiniui tvarkos aprašo patvirtinimo“.</w:t>
      </w:r>
    </w:p>
    <w:p w14:paraId="756F5C7F" w14:textId="77777777" w:rsidR="00AE22E4" w:rsidRDefault="00000000">
      <w:pPr>
        <w:spacing w:after="0" w:line="276" w:lineRule="auto"/>
        <w:ind w:firstLine="567"/>
        <w:jc w:val="both"/>
        <w:rPr>
          <w:rFonts w:ascii="Times New Roman" w:eastAsia="Cambria" w:hAnsi="Times New Roman" w:cs="Times New Roman"/>
        </w:rPr>
      </w:pPr>
      <w:r>
        <w:rPr>
          <w:rFonts w:ascii="Times New Roman" w:eastAsia="Cambria" w:hAnsi="Times New Roman" w:cs="Times New Roman"/>
        </w:rPr>
        <w:t>91.1. Šios paslaugos apima ne tik mokinių diagnostiką, bet ir prevencines, adaptacines ir palaikymo priemones, atitinkančias įtraukiosios mokyklos ir visapusiško gerovės kryptis.</w:t>
      </w:r>
    </w:p>
    <w:p w14:paraId="4C3C741D" w14:textId="77777777" w:rsidR="00AE22E4" w:rsidRDefault="00000000">
      <w:pPr>
        <w:spacing w:after="0" w:line="276" w:lineRule="auto"/>
        <w:ind w:firstLine="567"/>
        <w:jc w:val="both"/>
        <w:rPr>
          <w:rFonts w:ascii="Times New Roman" w:eastAsia="Cambria" w:hAnsi="Times New Roman" w:cs="Times New Roman"/>
          <w:lang w:val="en-US"/>
        </w:rPr>
      </w:pPr>
      <w:r>
        <w:rPr>
          <w:rFonts w:ascii="Times New Roman" w:eastAsia="Cambria" w:hAnsi="Times New Roman" w:cs="Times New Roman"/>
        </w:rPr>
        <w:t>91.2. Įtraukiosios mokyklos ir visapusiškos gerovės kryptys apima:</w:t>
      </w:r>
    </w:p>
    <w:p w14:paraId="463F5FAA" w14:textId="77777777" w:rsidR="00AE22E4" w:rsidRDefault="00000000">
      <w:pPr>
        <w:spacing w:after="0" w:line="276" w:lineRule="auto"/>
        <w:ind w:firstLine="567"/>
        <w:jc w:val="both"/>
        <w:rPr>
          <w:rFonts w:ascii="Times New Roman" w:hAnsi="Times New Roman" w:cs="Times New Roman"/>
          <w:sz w:val="28"/>
          <w:szCs w:val="28"/>
        </w:rPr>
      </w:pPr>
      <w:r>
        <w:rPr>
          <w:rFonts w:ascii="Times New Roman" w:eastAsia="Cambria" w:hAnsi="Times New Roman" w:cs="Times New Roman"/>
        </w:rPr>
        <w:t>  – Mokymą visiems: kiekvienas mokinys turi teisę į kokybišką ugdymą ir paramą, nepriklausomai nuo poreikių;</w:t>
      </w:r>
    </w:p>
    <w:p w14:paraId="0845E284" w14:textId="77777777" w:rsidR="00AE22E4" w:rsidRDefault="00000000">
      <w:pPr>
        <w:spacing w:after="0" w:line="276" w:lineRule="auto"/>
        <w:ind w:firstLine="567"/>
        <w:jc w:val="both"/>
        <w:rPr>
          <w:rFonts w:ascii="Times New Roman" w:eastAsia="Cambria" w:hAnsi="Times New Roman" w:cs="Times New Roman"/>
        </w:rPr>
      </w:pPr>
      <w:r>
        <w:rPr>
          <w:rFonts w:ascii="Times New Roman" w:eastAsia="Cambria" w:hAnsi="Times New Roman" w:cs="Times New Roman"/>
        </w:rPr>
        <w:t>  – Individualių mokinių poreikių pripažinimą ir derinimą (individualizaciją);</w:t>
      </w:r>
    </w:p>
    <w:p w14:paraId="7C0F88B0" w14:textId="77777777" w:rsidR="00AE22E4" w:rsidRDefault="00000000">
      <w:pPr>
        <w:spacing w:after="0" w:line="276" w:lineRule="auto"/>
        <w:ind w:firstLine="567"/>
        <w:jc w:val="both"/>
        <w:rPr>
          <w:rFonts w:ascii="Times New Roman" w:hAnsi="Times New Roman" w:cs="Times New Roman"/>
          <w:sz w:val="28"/>
          <w:szCs w:val="28"/>
        </w:rPr>
      </w:pPr>
      <w:r>
        <w:rPr>
          <w:rFonts w:ascii="Times New Roman" w:eastAsia="Cambria" w:hAnsi="Times New Roman" w:cs="Times New Roman"/>
        </w:rPr>
        <w:t>  – Prevencinių ir palaikymo priemonių taikymą ugdymo procese;</w:t>
      </w:r>
    </w:p>
    <w:p w14:paraId="7AFBC49D" w14:textId="77777777" w:rsidR="00AE22E4" w:rsidRDefault="00000000">
      <w:pPr>
        <w:spacing w:after="0" w:line="276" w:lineRule="auto"/>
        <w:ind w:firstLine="567"/>
        <w:jc w:val="both"/>
        <w:rPr>
          <w:rFonts w:ascii="Times New Roman" w:hAnsi="Times New Roman" w:cs="Times New Roman"/>
          <w:sz w:val="28"/>
          <w:szCs w:val="28"/>
        </w:rPr>
      </w:pPr>
      <w:r>
        <w:rPr>
          <w:rFonts w:ascii="Times New Roman" w:eastAsia="Cambria" w:hAnsi="Times New Roman" w:cs="Times New Roman"/>
        </w:rPr>
        <w:t>  – Socialinių ir emocinių kompetencijų stiprinimą mokiniams;</w:t>
      </w:r>
    </w:p>
    <w:p w14:paraId="27B2C4D5" w14:textId="77777777" w:rsidR="00AE22E4" w:rsidRDefault="00000000">
      <w:pPr>
        <w:spacing w:after="0" w:line="276" w:lineRule="auto"/>
        <w:ind w:firstLine="567"/>
        <w:jc w:val="both"/>
        <w:rPr>
          <w:rFonts w:ascii="Times New Roman" w:hAnsi="Times New Roman" w:cs="Times New Roman"/>
          <w:sz w:val="28"/>
          <w:szCs w:val="28"/>
        </w:rPr>
      </w:pPr>
      <w:r>
        <w:rPr>
          <w:rFonts w:ascii="Times New Roman" w:eastAsia="Cambria" w:hAnsi="Times New Roman" w:cs="Times New Roman"/>
        </w:rPr>
        <w:t>  – Universaliojo dizaino mokymuisi (UDM) principų taikymą – planuojant ugdymą, kuriama lanksčia, prieinama visiems mokiniams aplinka.</w:t>
      </w:r>
    </w:p>
    <w:p w14:paraId="1035D45B" w14:textId="77777777" w:rsidR="00AE22E4" w:rsidRDefault="00000000">
      <w:pPr>
        <w:spacing w:after="0" w:line="276" w:lineRule="auto"/>
        <w:ind w:firstLine="567"/>
        <w:jc w:val="both"/>
        <w:rPr>
          <w:rFonts w:ascii="Times New Roman" w:hAnsi="Times New Roman" w:cs="Times New Roman"/>
          <w:sz w:val="28"/>
          <w:szCs w:val="28"/>
        </w:rPr>
      </w:pPr>
      <w:r>
        <w:rPr>
          <w:rFonts w:ascii="Times New Roman" w:eastAsia="Cambria" w:hAnsi="Times New Roman" w:cs="Times New Roman"/>
        </w:rPr>
        <w:t>92. Mokiniams, turintiems specialiųjų ugdymosi poreikių, pagalba mokykloje teikia specialusis pedagogas, logopedas, psichologas, socialinis pedagogas, mokytojo padėjėjas.</w:t>
      </w:r>
    </w:p>
    <w:p w14:paraId="7C206AA4" w14:textId="77777777" w:rsidR="00AE22E4" w:rsidRDefault="00000000">
      <w:pPr>
        <w:spacing w:after="0" w:line="276" w:lineRule="auto"/>
        <w:ind w:firstLine="567"/>
        <w:jc w:val="both"/>
        <w:rPr>
          <w:rFonts w:ascii="Times New Roman" w:eastAsia="Cambria" w:hAnsi="Times New Roman" w:cs="Times New Roman"/>
          <w:lang w:val="en-US"/>
        </w:rPr>
      </w:pPr>
      <w:r>
        <w:rPr>
          <w:rFonts w:ascii="Times New Roman" w:eastAsia="Cambria" w:hAnsi="Times New Roman" w:cs="Times New Roman"/>
        </w:rPr>
        <w:t>92.1. Pedagogai, psichologai ir specialistai nuolatos kelia savo kvalifikaciją  įtraukiamajam ugdymui stiprinti.</w:t>
      </w:r>
    </w:p>
    <w:p w14:paraId="02A80FA4" w14:textId="77777777" w:rsidR="00AE22E4" w:rsidRDefault="00000000">
      <w:pPr>
        <w:spacing w:after="0" w:line="276" w:lineRule="auto"/>
        <w:ind w:firstLine="567"/>
        <w:jc w:val="both"/>
        <w:rPr>
          <w:rFonts w:ascii="Times New Roman" w:hAnsi="Times New Roman" w:cs="Times New Roman"/>
          <w:sz w:val="28"/>
          <w:szCs w:val="28"/>
        </w:rPr>
      </w:pPr>
      <w:r>
        <w:rPr>
          <w:rFonts w:ascii="Times New Roman" w:eastAsia="Cambria" w:hAnsi="Times New Roman" w:cs="Times New Roman"/>
        </w:rPr>
        <w:t>93. Mokiniams, turintiems specialiųjų ugdymosi poreikių, ugdymo(si) formas nustato progimnazijos Vaiko gerovės komisija.</w:t>
      </w:r>
    </w:p>
    <w:p w14:paraId="046CB603" w14:textId="77777777" w:rsidR="00AE22E4" w:rsidRDefault="00000000">
      <w:pPr>
        <w:spacing w:after="0" w:line="276" w:lineRule="auto"/>
        <w:ind w:firstLine="567"/>
        <w:jc w:val="both"/>
        <w:rPr>
          <w:rFonts w:ascii="Times New Roman" w:eastAsia="Cambria" w:hAnsi="Times New Roman" w:cs="Times New Roman"/>
        </w:rPr>
      </w:pPr>
      <w:r>
        <w:rPr>
          <w:rFonts w:ascii="Times New Roman" w:eastAsia="Cambria" w:hAnsi="Times New Roman" w:cs="Times New Roman"/>
        </w:rPr>
        <w:t>93.1. Vaiko gerovės komisija prižiūri, kad individualūs ugdymosi planai būtų peržiūrimi ne rečiau kaip du kartus per metus, reaguojant į mokinio pažangą ir kintančius poreikius.</w:t>
      </w:r>
    </w:p>
    <w:p w14:paraId="598F43BE" w14:textId="77777777" w:rsidR="00AE22E4" w:rsidRDefault="00000000">
      <w:pPr>
        <w:spacing w:after="0" w:line="276" w:lineRule="auto"/>
        <w:ind w:firstLine="567"/>
        <w:jc w:val="both"/>
        <w:rPr>
          <w:rFonts w:ascii="Times New Roman" w:eastAsia="Cambria" w:hAnsi="Times New Roman" w:cs="Times New Roman"/>
        </w:rPr>
      </w:pPr>
      <w:r>
        <w:rPr>
          <w:rFonts w:ascii="Times New Roman" w:eastAsia="Cambria" w:hAnsi="Times New Roman" w:cs="Times New Roman"/>
        </w:rPr>
        <w:t>94. Mokiniams, turintiems specialiųjų ugdymosi poreikių, pagalba teikiama vadovaujantis Pagalbos mokiniui Kauno Kazio Griniaus progimnazijoje teikiama tvarka, patvirtinta Kauno Kazio Griniaus progimnazijos direktoriaus</w:t>
      </w:r>
      <w:r>
        <w:rPr>
          <w:rFonts w:ascii="Times New Roman" w:eastAsia="Cambria" w:hAnsi="Times New Roman" w:cs="Times New Roman"/>
          <w:color w:val="FF0000"/>
        </w:rPr>
        <w:t xml:space="preserve"> </w:t>
      </w:r>
      <w:r>
        <w:rPr>
          <w:rFonts w:ascii="Times New Roman" w:eastAsia="Cambria" w:hAnsi="Times New Roman" w:cs="Times New Roman"/>
        </w:rPr>
        <w:t>2025 m. liepos 8 d. įsakymu  Nr. 1V-41.</w:t>
      </w:r>
    </w:p>
    <w:p w14:paraId="6826B8C3" w14:textId="77777777" w:rsidR="00AE22E4" w:rsidRDefault="00000000">
      <w:pPr>
        <w:spacing w:after="0" w:line="276" w:lineRule="auto"/>
        <w:ind w:firstLine="567"/>
        <w:jc w:val="both"/>
        <w:rPr>
          <w:rFonts w:ascii="Times New Roman" w:hAnsi="Times New Roman" w:cs="Times New Roman"/>
          <w:sz w:val="28"/>
          <w:szCs w:val="28"/>
        </w:rPr>
      </w:pPr>
      <w:r>
        <w:rPr>
          <w:rFonts w:ascii="Times New Roman" w:eastAsia="Cambria" w:hAnsi="Times New Roman" w:cs="Times New Roman"/>
        </w:rPr>
        <w:t>94.1. Mokinių, kuriems taikoma specialioji ar socialinė pedagoginė pagalba, pažanga stebima ir dokumentuojama, remiantis UDM – universaliojo dizaino mokymuisi principai</w:t>
      </w:r>
      <w:r>
        <w:rPr>
          <w:rFonts w:ascii="Times New Roman" w:eastAsia="Cambria" w:hAnsi="Times New Roman" w:cs="Times New Roman"/>
          <w:b/>
          <w:bCs/>
        </w:rPr>
        <w:t>s.</w:t>
      </w:r>
    </w:p>
    <w:p w14:paraId="308AFF36" w14:textId="77777777" w:rsidR="00AE22E4" w:rsidRDefault="00000000">
      <w:pPr>
        <w:spacing w:after="0" w:line="276" w:lineRule="auto"/>
        <w:ind w:firstLine="567"/>
        <w:jc w:val="both"/>
        <w:rPr>
          <w:rFonts w:ascii="Times New Roman" w:hAnsi="Times New Roman" w:cs="Times New Roman"/>
          <w:sz w:val="28"/>
          <w:szCs w:val="28"/>
        </w:rPr>
      </w:pPr>
      <w:r>
        <w:rPr>
          <w:rFonts w:ascii="Times New Roman" w:eastAsia="Cambria" w:hAnsi="Times New Roman" w:cs="Times New Roman"/>
        </w:rPr>
        <w:t>95. Mokinių, turinčių specialiųjų ugdymosi poreikių individualūs planai, aptariami VGK posėdyje ir tvirtinami direktoriaus iki rugsėjo 10 d.</w:t>
      </w:r>
    </w:p>
    <w:p w14:paraId="5F6D8372" w14:textId="77777777" w:rsidR="00AE22E4" w:rsidRDefault="00000000">
      <w:pPr>
        <w:spacing w:after="0" w:line="276" w:lineRule="auto"/>
        <w:ind w:firstLine="567"/>
        <w:jc w:val="both"/>
        <w:rPr>
          <w:rFonts w:ascii="Times New Roman" w:eastAsia="Cambria" w:hAnsi="Times New Roman" w:cs="Times New Roman"/>
        </w:rPr>
      </w:pPr>
      <w:r>
        <w:rPr>
          <w:rFonts w:ascii="Times New Roman" w:eastAsia="Cambria" w:hAnsi="Times New Roman" w:cs="Times New Roman"/>
        </w:rPr>
        <w:t>95.1. Siekiama, kad pagalbos teikimas skatintų mokinių socialinių ir emocinių kompetencijų stiprinimą – atsparumą, savitarpio pagarbą, atsakomybę už save ir bendruomenę.</w:t>
      </w:r>
    </w:p>
    <w:p w14:paraId="07589B89" w14:textId="77777777" w:rsidR="00AE22E4" w:rsidRDefault="00AE22E4">
      <w:pPr>
        <w:spacing w:after="0"/>
        <w:ind w:right="-142" w:firstLine="567"/>
        <w:jc w:val="both"/>
        <w:rPr>
          <w:rFonts w:ascii="Times New Roman" w:eastAsia="Times New Roman" w:hAnsi="Times New Roman" w:cs="Times New Roman"/>
          <w:color w:val="000000" w:themeColor="text1"/>
        </w:rPr>
      </w:pPr>
    </w:p>
    <w:p w14:paraId="6D53988E" w14:textId="77777777" w:rsidR="00AE22E4" w:rsidRDefault="00000000">
      <w:pPr>
        <w:spacing w:after="0"/>
        <w:ind w:right="-142"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lastRenderedPageBreak/>
        <w:t>V. MOKINIŲ, TURINČIŲ SPECIALIŲJŲ UGDYMOSI POREIKIŲ, MOKYMAS NAMIE</w:t>
      </w:r>
    </w:p>
    <w:p w14:paraId="3B106BDC"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96. Mokinio, turinčio specialiųjų ugdymosi poreikių, mokymą namie savarankišku ar nuotoliniu mokymo proceso organizavimo būdu organizuoja progimnazija, pagal Vaiko gerovės komisijos, Kauno pedagoginės psichologinės tarnybos ir gydytojų rekomendacijas, sudariusi individualų ugdymo planą mokymosi namie laikotarpiui.</w:t>
      </w:r>
    </w:p>
    <w:p w14:paraId="00069C89" w14:textId="77777777" w:rsidR="00AE22E4" w:rsidRDefault="00000000">
      <w:pPr>
        <w:spacing w:after="0"/>
        <w:ind w:right="-142" w:firstLine="567"/>
        <w:jc w:val="both"/>
      </w:pPr>
      <w:r>
        <w:rPr>
          <w:rFonts w:ascii="Times New Roman" w:eastAsia="Times New Roman" w:hAnsi="Times New Roman" w:cs="Times New Roman"/>
          <w:color w:val="000000" w:themeColor="text1"/>
        </w:rPr>
        <w:t>96.1. Mokymo namie organizavimas grindžiamas įtraukiojo ugdymo principais, užtikrinant asmenį atitinkančią prieigą, nuoseklų stebėjimą ir palaikymą.</w:t>
      </w:r>
    </w:p>
    <w:p w14:paraId="18AFDD6F" w14:textId="77777777" w:rsidR="00AE22E4" w:rsidRDefault="00000000">
      <w:pPr>
        <w:spacing w:after="0"/>
        <w:ind w:right="-142" w:firstLine="567"/>
        <w:jc w:val="both"/>
      </w:pPr>
      <w:r>
        <w:rPr>
          <w:rFonts w:ascii="Times New Roman" w:eastAsia="Times New Roman" w:hAnsi="Times New Roman" w:cs="Times New Roman"/>
          <w:color w:val="000000" w:themeColor="text1"/>
        </w:rPr>
        <w:t>96.2. Individualų ugdymo planą peržiūri VGK ne rečiau kaip kartą per semestrą, derinant su mokinio sąlygomis, pažanga ir poreikiais.</w:t>
      </w:r>
    </w:p>
    <w:p w14:paraId="2DCE9E81" w14:textId="77777777" w:rsidR="00AE22E4" w:rsidRDefault="00000000">
      <w:pPr>
        <w:spacing w:after="0"/>
        <w:ind w:right="-142" w:firstLine="567"/>
        <w:jc w:val="both"/>
      </w:pPr>
      <w:r>
        <w:rPr>
          <w:rFonts w:ascii="Times New Roman" w:eastAsia="Times New Roman" w:hAnsi="Times New Roman" w:cs="Times New Roman"/>
          <w:color w:val="000000" w:themeColor="text1"/>
        </w:rPr>
        <w:t>97. Mokiniui, mokančiam pagal pritaikytą pradinio ugdymo bendrąją programą, namie progimnazija skiria ne mažiau kaip 8 pamokas per savaitę.</w:t>
      </w:r>
    </w:p>
    <w:p w14:paraId="6AA37E51" w14:textId="77777777" w:rsidR="00AE22E4" w:rsidRDefault="00000000">
      <w:pPr>
        <w:spacing w:after="0"/>
        <w:ind w:right="-142" w:firstLine="567"/>
        <w:jc w:val="both"/>
      </w:pPr>
      <w:r>
        <w:rPr>
          <w:rFonts w:ascii="Times New Roman" w:eastAsia="Times New Roman" w:hAnsi="Times New Roman" w:cs="Times New Roman"/>
          <w:color w:val="000000" w:themeColor="text1"/>
        </w:rPr>
        <w:t>97.1. Iš jų ne mažiau kaip 1 pamoka skiriama specialiosioms pamokoms arba specialiajai pedagoginei pagalbai teikti.</w:t>
      </w:r>
    </w:p>
    <w:p w14:paraId="1D31CDAF" w14:textId="77777777" w:rsidR="00AE22E4" w:rsidRDefault="00000000">
      <w:pPr>
        <w:spacing w:after="0"/>
        <w:ind w:right="-142" w:firstLine="567"/>
        <w:jc w:val="both"/>
      </w:pPr>
      <w:r>
        <w:rPr>
          <w:rFonts w:ascii="Times New Roman" w:eastAsia="Times New Roman" w:hAnsi="Times New Roman" w:cs="Times New Roman"/>
          <w:color w:val="000000" w:themeColor="text1"/>
        </w:rPr>
        <w:t>97.2. Papildomai teikiamos socialinės pedagoginės ir psichologinės pagalbos konsiliacijos, kai mokymasis namie yra ilgalaikis.</w:t>
      </w:r>
    </w:p>
    <w:p w14:paraId="1AAC6767" w14:textId="77777777" w:rsidR="00AE22E4" w:rsidRDefault="00000000">
      <w:pPr>
        <w:spacing w:after="0"/>
        <w:ind w:right="-142" w:firstLine="567"/>
        <w:jc w:val="both"/>
      </w:pPr>
      <w:r>
        <w:rPr>
          <w:rFonts w:ascii="Times New Roman" w:eastAsia="Times New Roman" w:hAnsi="Times New Roman" w:cs="Times New Roman"/>
          <w:color w:val="000000" w:themeColor="text1"/>
        </w:rPr>
        <w:t>98. Mokiniui, turinčiam vidutinį, žymų arba labai žymų intelekto sutrikimą ir ugdančiam pagal individualizuotą pradinio ugdymo programą:</w:t>
      </w:r>
    </w:p>
    <w:p w14:paraId="63079011" w14:textId="77777777" w:rsidR="00AE22E4" w:rsidRDefault="00000000">
      <w:pPr>
        <w:spacing w:after="0"/>
        <w:ind w:right="-142" w:firstLine="567"/>
        <w:jc w:val="both"/>
      </w:pPr>
      <w:r>
        <w:rPr>
          <w:rFonts w:ascii="Times New Roman" w:eastAsia="Times New Roman" w:hAnsi="Times New Roman" w:cs="Times New Roman"/>
          <w:color w:val="000000" w:themeColor="text1"/>
        </w:rPr>
        <w:t>98.1. Skiriama 8 pamokos per savaitę.</w:t>
      </w:r>
    </w:p>
    <w:p w14:paraId="342EB81D" w14:textId="77777777" w:rsidR="00AE22E4" w:rsidRDefault="00000000">
      <w:pPr>
        <w:spacing w:after="0"/>
        <w:ind w:right="-142" w:firstLine="567"/>
        <w:jc w:val="both"/>
      </w:pPr>
      <w:r>
        <w:rPr>
          <w:rFonts w:ascii="Times New Roman" w:eastAsia="Times New Roman" w:hAnsi="Times New Roman" w:cs="Times New Roman"/>
          <w:color w:val="000000" w:themeColor="text1"/>
        </w:rPr>
        <w:t>98.2. Ne mažiau kaip 1 pamoka – specialiosioms pamokoms, specialiosioms pratyboms ar specialiajai pedagoginei pagalbai.</w:t>
      </w:r>
    </w:p>
    <w:p w14:paraId="7F5A0580" w14:textId="77777777" w:rsidR="00AE22E4" w:rsidRDefault="00000000">
      <w:pPr>
        <w:spacing w:after="0"/>
        <w:ind w:right="-142" w:firstLine="567"/>
        <w:jc w:val="both"/>
      </w:pPr>
      <w:r>
        <w:rPr>
          <w:rFonts w:ascii="Times New Roman" w:eastAsia="Times New Roman" w:hAnsi="Times New Roman" w:cs="Times New Roman"/>
          <w:color w:val="000000" w:themeColor="text1"/>
        </w:rPr>
        <w:t>98.3. Mokymo turinys ir metodai pritaikomi individualiai, atsižvelgiant į mokinio pažangos tempą, interesus ir adaptacijas.</w:t>
      </w:r>
    </w:p>
    <w:p w14:paraId="3B91FEF4" w14:textId="77777777" w:rsidR="00AE22E4" w:rsidRDefault="00000000">
      <w:pPr>
        <w:spacing w:after="0"/>
        <w:ind w:right="-142" w:firstLine="567"/>
        <w:jc w:val="both"/>
      </w:pPr>
      <w:r>
        <w:rPr>
          <w:rFonts w:ascii="Times New Roman" w:eastAsia="Times New Roman" w:hAnsi="Times New Roman" w:cs="Times New Roman"/>
          <w:color w:val="000000" w:themeColor="text1"/>
        </w:rPr>
        <w:t>99. Mokiniui, besimokančiam pagal pagrindinio ugdymo individualizuotą programą:</w:t>
      </w:r>
    </w:p>
    <w:p w14:paraId="6AEEAF6E" w14:textId="77777777" w:rsidR="00AE22E4" w:rsidRDefault="00000000">
      <w:pPr>
        <w:spacing w:after="0"/>
        <w:ind w:right="-142" w:firstLine="567"/>
        <w:jc w:val="both"/>
      </w:pPr>
      <w:r>
        <w:rPr>
          <w:rFonts w:ascii="Times New Roman" w:eastAsia="Times New Roman" w:hAnsi="Times New Roman" w:cs="Times New Roman"/>
          <w:color w:val="000000" w:themeColor="text1"/>
        </w:rPr>
        <w:t>99.1. Skiriama ne mažiau kaip 8 pamokos per savaitę.</w:t>
      </w:r>
    </w:p>
    <w:p w14:paraId="61CCF22A" w14:textId="77777777" w:rsidR="00AE22E4" w:rsidRDefault="00000000">
      <w:pPr>
        <w:spacing w:after="0"/>
        <w:ind w:right="-142" w:firstLine="567"/>
        <w:jc w:val="both"/>
      </w:pPr>
      <w:r>
        <w:rPr>
          <w:rFonts w:ascii="Times New Roman" w:eastAsia="Times New Roman" w:hAnsi="Times New Roman" w:cs="Times New Roman"/>
          <w:color w:val="000000" w:themeColor="text1"/>
        </w:rPr>
        <w:t>99.2. Iki 2 pamokų per savaitę – specialiosioms pamokoms, pratyboms ar konsultacijoms.</w:t>
      </w:r>
    </w:p>
    <w:p w14:paraId="0E7321FB" w14:textId="77777777" w:rsidR="00AE22E4" w:rsidRDefault="00000000">
      <w:pPr>
        <w:spacing w:after="0"/>
        <w:ind w:right="-142" w:firstLine="567"/>
        <w:jc w:val="both"/>
      </w:pPr>
      <w:r>
        <w:rPr>
          <w:rFonts w:ascii="Times New Roman" w:eastAsia="Times New Roman" w:hAnsi="Times New Roman" w:cs="Times New Roman"/>
          <w:color w:val="000000" w:themeColor="text1"/>
        </w:rPr>
        <w:t>99.3. Mokymasis integruojamas su socialinės bei emocinės gerovės palaikymo veiklomis.</w:t>
      </w:r>
    </w:p>
    <w:p w14:paraId="71EB6329" w14:textId="77777777" w:rsidR="00AE22E4" w:rsidRDefault="00000000">
      <w:pPr>
        <w:spacing w:after="0"/>
        <w:ind w:right="-142" w:firstLine="567"/>
        <w:jc w:val="both"/>
      </w:pPr>
      <w:r>
        <w:rPr>
          <w:rFonts w:ascii="Times New Roman" w:eastAsia="Times New Roman" w:hAnsi="Times New Roman" w:cs="Times New Roman"/>
          <w:color w:val="000000" w:themeColor="text1"/>
        </w:rPr>
        <w:t>100. Specialusis pedagogas (mokiniui, turinčiam intelekto sutrikimą ar kompleksinių sutrikimų, į kurių sudėtį įeina intelekto sutrikimas) ir/ar dalyko mokytojas:</w:t>
      </w:r>
    </w:p>
    <w:p w14:paraId="6E4818F3" w14:textId="77777777" w:rsidR="00AE22E4" w:rsidRDefault="00000000">
      <w:pPr>
        <w:spacing w:after="0"/>
        <w:ind w:right="-142" w:firstLine="567"/>
        <w:jc w:val="both"/>
      </w:pPr>
      <w:r>
        <w:rPr>
          <w:rFonts w:ascii="Times New Roman" w:eastAsia="Times New Roman" w:hAnsi="Times New Roman" w:cs="Times New Roman"/>
          <w:color w:val="000000" w:themeColor="text1"/>
        </w:rPr>
        <w:t>100.1. Atsižvelgdami į individualius mokinio gebėjimus, kartu su tėvais (globėjais) sudaro individualų ugdymo planą.</w:t>
      </w:r>
    </w:p>
    <w:p w14:paraId="5EF20242" w14:textId="77777777" w:rsidR="00AE22E4" w:rsidRDefault="00000000">
      <w:pPr>
        <w:spacing w:after="0"/>
        <w:ind w:right="-142" w:firstLine="567"/>
        <w:jc w:val="both"/>
      </w:pPr>
      <w:r>
        <w:rPr>
          <w:rFonts w:ascii="Times New Roman" w:eastAsia="Times New Roman" w:hAnsi="Times New Roman" w:cs="Times New Roman"/>
          <w:color w:val="000000" w:themeColor="text1"/>
        </w:rPr>
        <w:t>100.2. Organizuoja reguliarius konsultavimus tėvams (globėjams).</w:t>
      </w:r>
    </w:p>
    <w:p w14:paraId="054D920B" w14:textId="77777777" w:rsidR="00AE22E4" w:rsidRDefault="00000000">
      <w:pPr>
        <w:spacing w:after="0"/>
        <w:ind w:right="-142" w:firstLine="567"/>
        <w:jc w:val="both"/>
      </w:pPr>
      <w:r>
        <w:rPr>
          <w:rFonts w:ascii="Times New Roman" w:eastAsia="Times New Roman" w:hAnsi="Times New Roman" w:cs="Times New Roman"/>
          <w:color w:val="000000" w:themeColor="text1"/>
        </w:rPr>
        <w:t>100.3. Koordinuoja mokymo namie veiklas su kitais specialistais (psichologu, socialiniu pedagogu, logopedu, mokytojo padėjėju).</w:t>
      </w:r>
    </w:p>
    <w:p w14:paraId="0BE87156" w14:textId="77777777" w:rsidR="00AE22E4" w:rsidRDefault="00000000">
      <w:pPr>
        <w:spacing w:after="0"/>
        <w:ind w:right="-142"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w:t>
      </w:r>
    </w:p>
    <w:p w14:paraId="6F50B2B3" w14:textId="77777777" w:rsidR="00AE22E4" w:rsidRDefault="00AE22E4">
      <w:pPr>
        <w:spacing w:after="0"/>
        <w:ind w:right="-142" w:firstLine="567"/>
        <w:jc w:val="both"/>
        <w:rPr>
          <w:rFonts w:ascii="Times New Roman" w:eastAsia="Times New Roman" w:hAnsi="Times New Roman" w:cs="Times New Roman"/>
          <w:color w:val="000000" w:themeColor="text1"/>
        </w:rPr>
      </w:pPr>
    </w:p>
    <w:p w14:paraId="05E481A8" w14:textId="77777777" w:rsidR="00AE22E4" w:rsidRDefault="00AE22E4">
      <w:pPr>
        <w:spacing w:after="0"/>
        <w:ind w:right="-142" w:firstLine="567"/>
        <w:jc w:val="both"/>
        <w:rPr>
          <w:rFonts w:ascii="Times New Roman" w:eastAsia="Times New Roman" w:hAnsi="Times New Roman" w:cs="Times New Roman"/>
          <w:color w:val="000000" w:themeColor="text1"/>
        </w:rPr>
      </w:pPr>
    </w:p>
    <w:p w14:paraId="2A4EAAA0"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SUDERINTA</w:t>
      </w:r>
    </w:p>
    <w:p w14:paraId="26F4967E"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Progimnazijos tarybos</w:t>
      </w:r>
    </w:p>
    <w:p w14:paraId="103E1580"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2025 m. birželio 18 d. posėdyje </w:t>
      </w:r>
    </w:p>
    <w:p w14:paraId="38CB8C0B" w14:textId="77777777" w:rsidR="00AE22E4" w:rsidRDefault="00000000">
      <w:pPr>
        <w:spacing w:after="0"/>
        <w:ind w:right="-142"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protokolo Nr. 3</w:t>
      </w:r>
    </w:p>
    <w:p w14:paraId="73C852D7" w14:textId="77777777" w:rsidR="00AE22E4" w:rsidRDefault="00AE22E4">
      <w:pPr>
        <w:jc w:val="both"/>
        <w:rPr>
          <w:rFonts w:ascii="Times New Roman" w:eastAsia="Times New Roman" w:hAnsi="Times New Roman" w:cs="Times New Roman"/>
        </w:rPr>
      </w:pPr>
    </w:p>
    <w:sectPr w:rsidR="00AE22E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DE4E" w14:textId="77777777" w:rsidR="00495071" w:rsidRDefault="00495071">
      <w:pPr>
        <w:spacing w:after="0" w:line="240" w:lineRule="auto"/>
      </w:pPr>
      <w:r>
        <w:separator/>
      </w:r>
    </w:p>
  </w:endnote>
  <w:endnote w:type="continuationSeparator" w:id="0">
    <w:p w14:paraId="61BA62BD" w14:textId="77777777" w:rsidR="00495071" w:rsidRDefault="0049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118D" w14:textId="77777777" w:rsidR="00AE22E4" w:rsidRDefault="00AE22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833316"/>
      <w:docPartObj>
        <w:docPartGallery w:val="Page Numbers (Bottom of Page)"/>
        <w:docPartUnique/>
      </w:docPartObj>
    </w:sdtPr>
    <w:sdtContent>
      <w:p w14:paraId="247A4031" w14:textId="77777777" w:rsidR="00AE22E4" w:rsidRDefault="00000000">
        <w:pPr>
          <w:pStyle w:val="Porat"/>
          <w:jc w:val="right"/>
        </w:pPr>
        <w:r>
          <w:fldChar w:fldCharType="begin"/>
        </w:r>
        <w:r>
          <w:instrText xml:space="preserve"> PAGE </w:instrText>
        </w:r>
        <w:r>
          <w:fldChar w:fldCharType="separate"/>
        </w:r>
        <w:r>
          <w:t>1</w:t>
        </w:r>
        <w:r>
          <w:fldChar w:fldCharType="end"/>
        </w:r>
      </w:p>
    </w:sdtContent>
  </w:sdt>
  <w:p w14:paraId="00FD5FBC" w14:textId="77777777" w:rsidR="00AE22E4" w:rsidRDefault="00AE22E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18602"/>
      <w:docPartObj>
        <w:docPartGallery w:val="Page Numbers (Bottom of Page)"/>
        <w:docPartUnique/>
      </w:docPartObj>
    </w:sdtPr>
    <w:sdtContent>
      <w:p w14:paraId="713C9CC7" w14:textId="77777777" w:rsidR="00AE22E4" w:rsidRDefault="00000000">
        <w:pPr>
          <w:pStyle w:val="Porat"/>
          <w:jc w:val="right"/>
        </w:pPr>
        <w:r>
          <w:fldChar w:fldCharType="begin"/>
        </w:r>
        <w:r>
          <w:instrText xml:space="preserve"> PAGE </w:instrText>
        </w:r>
        <w:r>
          <w:fldChar w:fldCharType="separate"/>
        </w:r>
        <w:r>
          <w:t>1</w:t>
        </w:r>
        <w:r>
          <w:fldChar w:fldCharType="end"/>
        </w:r>
      </w:p>
    </w:sdtContent>
  </w:sdt>
  <w:p w14:paraId="3D57852A" w14:textId="77777777" w:rsidR="00AE22E4" w:rsidRDefault="00AE22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CE54" w14:textId="77777777" w:rsidR="00495071" w:rsidRDefault="00495071">
      <w:pPr>
        <w:spacing w:after="0" w:line="240" w:lineRule="auto"/>
      </w:pPr>
      <w:r>
        <w:separator/>
      </w:r>
    </w:p>
  </w:footnote>
  <w:footnote w:type="continuationSeparator" w:id="0">
    <w:p w14:paraId="4BD505F7" w14:textId="77777777" w:rsidR="00495071" w:rsidRDefault="00495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2A78" w14:textId="77777777" w:rsidR="00AE22E4" w:rsidRDefault="00AE22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3005"/>
      <w:gridCol w:w="3005"/>
      <w:gridCol w:w="3005"/>
    </w:tblGrid>
    <w:tr w:rsidR="00AE22E4" w14:paraId="7CCF7731" w14:textId="77777777">
      <w:trPr>
        <w:trHeight w:val="300"/>
      </w:trPr>
      <w:tc>
        <w:tcPr>
          <w:tcW w:w="3005" w:type="dxa"/>
        </w:tcPr>
        <w:p w14:paraId="5700D110" w14:textId="77777777" w:rsidR="00AE22E4" w:rsidRDefault="00AE22E4">
          <w:pPr>
            <w:pStyle w:val="Antrats"/>
            <w:ind w:left="-115"/>
          </w:pPr>
        </w:p>
      </w:tc>
      <w:tc>
        <w:tcPr>
          <w:tcW w:w="3005" w:type="dxa"/>
        </w:tcPr>
        <w:p w14:paraId="556147ED" w14:textId="77777777" w:rsidR="00AE22E4" w:rsidRDefault="00AE22E4">
          <w:pPr>
            <w:pStyle w:val="Antrats"/>
            <w:jc w:val="center"/>
          </w:pPr>
        </w:p>
      </w:tc>
      <w:tc>
        <w:tcPr>
          <w:tcW w:w="3005" w:type="dxa"/>
        </w:tcPr>
        <w:p w14:paraId="10112545" w14:textId="77777777" w:rsidR="00AE22E4" w:rsidRDefault="00AE22E4">
          <w:pPr>
            <w:pStyle w:val="Antrats"/>
            <w:ind w:right="-115"/>
            <w:jc w:val="right"/>
          </w:pPr>
        </w:p>
      </w:tc>
    </w:tr>
  </w:tbl>
  <w:p w14:paraId="3E1C9CAB" w14:textId="77777777" w:rsidR="00AE22E4" w:rsidRDefault="00AE22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3005"/>
      <w:gridCol w:w="3005"/>
      <w:gridCol w:w="3005"/>
    </w:tblGrid>
    <w:tr w:rsidR="00AE22E4" w14:paraId="50AC1158" w14:textId="77777777">
      <w:trPr>
        <w:trHeight w:val="300"/>
      </w:trPr>
      <w:tc>
        <w:tcPr>
          <w:tcW w:w="3005" w:type="dxa"/>
        </w:tcPr>
        <w:p w14:paraId="4357FEC6" w14:textId="77777777" w:rsidR="00AE22E4" w:rsidRDefault="00AE22E4">
          <w:pPr>
            <w:pStyle w:val="Antrats"/>
            <w:ind w:left="-115"/>
          </w:pPr>
        </w:p>
      </w:tc>
      <w:tc>
        <w:tcPr>
          <w:tcW w:w="3005" w:type="dxa"/>
        </w:tcPr>
        <w:p w14:paraId="21D5BED9" w14:textId="77777777" w:rsidR="00AE22E4" w:rsidRDefault="00AE22E4">
          <w:pPr>
            <w:pStyle w:val="Antrats"/>
            <w:jc w:val="center"/>
          </w:pPr>
        </w:p>
      </w:tc>
      <w:tc>
        <w:tcPr>
          <w:tcW w:w="3005" w:type="dxa"/>
        </w:tcPr>
        <w:p w14:paraId="20073C96" w14:textId="77777777" w:rsidR="00AE22E4" w:rsidRDefault="00AE22E4">
          <w:pPr>
            <w:pStyle w:val="Antrats"/>
            <w:ind w:right="-115"/>
            <w:jc w:val="right"/>
          </w:pPr>
        </w:p>
      </w:tc>
    </w:tr>
  </w:tbl>
  <w:p w14:paraId="7422486A" w14:textId="77777777" w:rsidR="00AE22E4" w:rsidRDefault="00AE22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F0E07"/>
    <w:multiLevelType w:val="multilevel"/>
    <w:tmpl w:val="C102FE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ED1117"/>
    <w:multiLevelType w:val="multilevel"/>
    <w:tmpl w:val="C226A9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A4603A4"/>
    <w:multiLevelType w:val="multilevel"/>
    <w:tmpl w:val="C0540D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E5C3039"/>
    <w:multiLevelType w:val="multilevel"/>
    <w:tmpl w:val="714848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79C0D93"/>
    <w:multiLevelType w:val="multilevel"/>
    <w:tmpl w:val="D1903E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4890190"/>
    <w:multiLevelType w:val="multilevel"/>
    <w:tmpl w:val="D0E0AF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13507706">
    <w:abstractNumId w:val="5"/>
  </w:num>
  <w:num w:numId="2" w16cid:durableId="513299530">
    <w:abstractNumId w:val="3"/>
  </w:num>
  <w:num w:numId="3" w16cid:durableId="1896426029">
    <w:abstractNumId w:val="0"/>
  </w:num>
  <w:num w:numId="4" w16cid:durableId="1187327196">
    <w:abstractNumId w:val="1"/>
  </w:num>
  <w:num w:numId="5" w16cid:durableId="1875649427">
    <w:abstractNumId w:val="4"/>
  </w:num>
  <w:num w:numId="6" w16cid:durableId="1735622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2E4"/>
    <w:rsid w:val="00000669"/>
    <w:rsid w:val="00022045"/>
    <w:rsid w:val="00056511"/>
    <w:rsid w:val="0025275B"/>
    <w:rsid w:val="00276734"/>
    <w:rsid w:val="00281F6C"/>
    <w:rsid w:val="00495071"/>
    <w:rsid w:val="004A559A"/>
    <w:rsid w:val="006A159E"/>
    <w:rsid w:val="006B260B"/>
    <w:rsid w:val="007337B2"/>
    <w:rsid w:val="00800980"/>
    <w:rsid w:val="00974443"/>
    <w:rsid w:val="00AE22E4"/>
    <w:rsid w:val="00C317F4"/>
    <w:rsid w:val="00C82BD3"/>
    <w:rsid w:val="00CC21DA"/>
    <w:rsid w:val="00D20BF8"/>
    <w:rsid w:val="00EB45B6"/>
    <w:rsid w:val="00F027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8D39"/>
  <w15:docId w15:val="{3C54042C-B2BB-4686-B504-7C9B931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8" w:lineRule="auto"/>
    </w:pPr>
  </w:style>
  <w:style w:type="paragraph" w:styleId="Antrat1">
    <w:name w:val="heading 1"/>
    <w:basedOn w:val="prastasis"/>
    <w:next w:val="prastasis"/>
    <w:link w:val="Antrat1Diagrama"/>
    <w:uiPriority w:val="9"/>
    <w:qFormat/>
    <w:rsid w:val="000468DD"/>
    <w:pPr>
      <w:keepNext/>
      <w:keepLines/>
      <w:spacing w:before="480" w:after="0" w:line="276" w:lineRule="auto"/>
      <w:outlineLvl w:val="0"/>
    </w:pPr>
    <w:rPr>
      <w:rFonts w:asciiTheme="majorHAnsi" w:eastAsiaTheme="majorEastAsia" w:hAnsiTheme="majorHAnsi" w:cstheme="majorBidi"/>
      <w:b/>
      <w:bCs/>
      <w:color w:val="0F4761" w:themeColor="accent1" w:themeShade="BF"/>
      <w:sz w:val="28"/>
      <w:szCs w:val="28"/>
      <w:lang w:val="en-US"/>
    </w:rPr>
  </w:style>
  <w:style w:type="paragraph" w:styleId="Antrat2">
    <w:name w:val="heading 2"/>
    <w:basedOn w:val="prastasis"/>
    <w:next w:val="prastasis"/>
    <w:link w:val="Antrat2Diagrama"/>
    <w:uiPriority w:val="9"/>
    <w:unhideWhenUsed/>
    <w:qFormat/>
    <w:rsid w:val="000468DD"/>
    <w:pPr>
      <w:keepNext/>
      <w:keepLines/>
      <w:spacing w:before="200" w:after="0" w:line="276" w:lineRule="auto"/>
      <w:outlineLvl w:val="1"/>
    </w:pPr>
    <w:rPr>
      <w:rFonts w:asciiTheme="majorHAnsi" w:eastAsiaTheme="majorEastAsia" w:hAnsiTheme="majorHAnsi" w:cstheme="majorBidi"/>
      <w:b/>
      <w:bCs/>
      <w:color w:val="156082"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0468DD"/>
    <w:rPr>
      <w:rFonts w:asciiTheme="majorHAnsi" w:eastAsiaTheme="majorEastAsia" w:hAnsiTheme="majorHAnsi" w:cstheme="majorBidi"/>
      <w:b/>
      <w:bCs/>
      <w:color w:val="0F4761" w:themeColor="accent1" w:themeShade="BF"/>
      <w:sz w:val="28"/>
      <w:szCs w:val="28"/>
      <w:lang w:val="en-US"/>
    </w:rPr>
  </w:style>
  <w:style w:type="character" w:customStyle="1" w:styleId="Antrat2Diagrama">
    <w:name w:val="Antraštė 2 Diagrama"/>
    <w:basedOn w:val="Numatytasispastraiposriftas"/>
    <w:link w:val="Antrat2"/>
    <w:uiPriority w:val="9"/>
    <w:qFormat/>
    <w:rsid w:val="000468DD"/>
    <w:rPr>
      <w:rFonts w:asciiTheme="majorHAnsi" w:eastAsiaTheme="majorEastAsia" w:hAnsiTheme="majorHAnsi" w:cstheme="majorBidi"/>
      <w:b/>
      <w:bCs/>
      <w:color w:val="156082" w:themeColor="accent1"/>
      <w:sz w:val="26"/>
      <w:szCs w:val="26"/>
      <w:lang w:val="en-US"/>
    </w:rPr>
  </w:style>
  <w:style w:type="character" w:customStyle="1" w:styleId="PoratDiagrama">
    <w:name w:val="Poraštė Diagrama"/>
    <w:basedOn w:val="Numatytasispastraiposriftas"/>
    <w:link w:val="Porat"/>
    <w:uiPriority w:val="99"/>
    <w:qFormat/>
    <w:rsid w:val="005C0ABD"/>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uiPriority w:val="99"/>
    <w:unhideWhenUsed/>
    <w:rsid w:val="351C581A"/>
    <w:pPr>
      <w:tabs>
        <w:tab w:val="center" w:pos="4680"/>
        <w:tab w:val="right" w:pos="9360"/>
      </w:tabs>
      <w:spacing w:after="0" w:line="240" w:lineRule="auto"/>
    </w:pPr>
  </w:style>
  <w:style w:type="paragraph" w:styleId="Porat">
    <w:name w:val="footer"/>
    <w:basedOn w:val="prastasis"/>
    <w:link w:val="PoratDiagrama"/>
    <w:uiPriority w:val="99"/>
    <w:unhideWhenUsed/>
    <w:rsid w:val="351C581A"/>
    <w:pPr>
      <w:tabs>
        <w:tab w:val="center" w:pos="4680"/>
        <w:tab w:val="right" w:pos="9360"/>
      </w:tabs>
      <w:spacing w:after="0" w:line="240" w:lineRule="auto"/>
    </w:pPr>
  </w:style>
  <w:style w:type="paragraph" w:styleId="Sraopastraipa">
    <w:name w:val="List Paragraph"/>
    <w:basedOn w:val="prastasis"/>
    <w:uiPriority w:val="34"/>
    <w:qFormat/>
    <w:rsid w:val="5A90E11A"/>
    <w:pPr>
      <w:ind w:left="720"/>
      <w:contextualSpacing/>
    </w:p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viesustinklelis">
    <w:name w:val="Light Grid"/>
    <w:basedOn w:val="prastojilentel"/>
    <w:uiPriority w:val="62"/>
    <w:rsid w:val="000468DD"/>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30</Pages>
  <Words>51131</Words>
  <Characters>29145</Characters>
  <Application>Microsoft Office Word</Application>
  <DocSecurity>0</DocSecurity>
  <Lines>242</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Rabizaitė</dc:creator>
  <dc:description/>
  <cp:lastModifiedBy>Rasa Matusevičienė</cp:lastModifiedBy>
  <cp:revision>148</cp:revision>
  <dcterms:created xsi:type="dcterms:W3CDTF">2025-06-26T01:04:00Z</dcterms:created>
  <dcterms:modified xsi:type="dcterms:W3CDTF">2025-08-29T10:54:00Z</dcterms:modified>
  <dc:language>lt-LT</dc:language>
</cp:coreProperties>
</file>